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E8352" w14:textId="77777777" w:rsidR="000D640D" w:rsidRDefault="000D640D" w:rsidP="001025CC">
      <w:pPr>
        <w:pStyle w:val="Subtitle"/>
        <w:jc w:val="center"/>
        <w:rPr>
          <w:b/>
          <w:color w:val="auto"/>
          <w:sz w:val="24"/>
        </w:rPr>
      </w:pPr>
    </w:p>
    <w:p w14:paraId="25307E7C" w14:textId="279D2A3B" w:rsidR="00AC4402" w:rsidRPr="00E95C04" w:rsidRDefault="005910E0" w:rsidP="001025CC">
      <w:pPr>
        <w:pStyle w:val="Subtitle"/>
        <w:jc w:val="center"/>
        <w:rPr>
          <w:b/>
          <w:color w:val="auto"/>
          <w:sz w:val="24"/>
          <w:szCs w:val="24"/>
        </w:rPr>
      </w:pPr>
      <w:r w:rsidRPr="00E95C04">
        <w:rPr>
          <w:b/>
          <w:color w:val="auto"/>
          <w:sz w:val="24"/>
        </w:rPr>
        <w:t>XIV. MELLÉKLET – TECHNIKAI PÁLYÁZATI ŰRLAP</w:t>
      </w:r>
    </w:p>
    <w:p w14:paraId="402AA555" w14:textId="77777777" w:rsidR="006B546B" w:rsidRPr="00E95C04" w:rsidRDefault="006B546B" w:rsidP="00AC4402">
      <w:pPr>
        <w:pStyle w:val="CEPOL"/>
        <w:rPr>
          <w:sz w:val="22"/>
          <w:szCs w:val="22"/>
        </w:rPr>
      </w:pPr>
    </w:p>
    <w:p w14:paraId="50711E7B" w14:textId="498ED445" w:rsidR="00AC4402" w:rsidRPr="00E95C04" w:rsidRDefault="005910E0" w:rsidP="00AC4402">
      <w:pPr>
        <w:pStyle w:val="CEPOL"/>
        <w:rPr>
          <w:sz w:val="22"/>
          <w:szCs w:val="22"/>
        </w:rPr>
      </w:pPr>
      <w:r w:rsidRPr="00E95C04">
        <w:rPr>
          <w:sz w:val="22"/>
        </w:rPr>
        <w:t xml:space="preserve">A technikai pályázatnak összhangban kell lennie a technikai leírással (lásd A kiírási feltételek 2. cikkét). A technikai pályázat készítésekor az ajánlattevőknek figyelemmel kell lenniük a szerződés-odaítélési </w:t>
      </w:r>
      <w:r w:rsidRPr="00E95C04">
        <w:rPr>
          <w:sz w:val="22"/>
        </w:rPr>
        <w:t>kritériumokra (lásd A kiírási feltétele</w:t>
      </w:r>
      <w:bookmarkStart w:id="0" w:name="_GoBack"/>
      <w:bookmarkEnd w:id="0"/>
      <w:r w:rsidRPr="00E95C04">
        <w:rPr>
          <w:sz w:val="22"/>
        </w:rPr>
        <w:t>k 4.2 cikkét).</w:t>
      </w:r>
    </w:p>
    <w:p w14:paraId="1EAB40CF" w14:textId="77777777" w:rsidR="00AC4402" w:rsidRPr="00E95C04" w:rsidRDefault="00AC4402" w:rsidP="00AC4402">
      <w:pPr>
        <w:pStyle w:val="CEPOL"/>
        <w:rPr>
          <w:sz w:val="22"/>
          <w:szCs w:val="22"/>
        </w:rPr>
      </w:pPr>
    </w:p>
    <w:p w14:paraId="2AE1FCCC" w14:textId="77777777" w:rsidR="00AC4402" w:rsidRPr="00E95C04" w:rsidRDefault="005910E0" w:rsidP="00AC4402">
      <w:pPr>
        <w:pStyle w:val="CEPOL"/>
        <w:rPr>
          <w:sz w:val="22"/>
          <w:szCs w:val="22"/>
        </w:rPr>
      </w:pPr>
      <w:r w:rsidRPr="00E95C04">
        <w:rPr>
          <w:sz w:val="22"/>
        </w:rPr>
        <w:t>Az ajánlattevőknek a következő formátumot kell használniuk technikai pályázatuk benyújtására.</w:t>
      </w:r>
    </w:p>
    <w:p w14:paraId="3AABEF68" w14:textId="77777777" w:rsidR="00AC4402" w:rsidRPr="00E95C04" w:rsidRDefault="00AC4402" w:rsidP="00AC4402">
      <w:pPr>
        <w:pStyle w:val="CEPOL"/>
        <w:rPr>
          <w:sz w:val="22"/>
          <w:szCs w:val="22"/>
        </w:rPr>
      </w:pPr>
    </w:p>
    <w:p w14:paraId="710C45B1" w14:textId="77777777" w:rsidR="00AC4402" w:rsidRPr="00E95C04" w:rsidRDefault="005910E0" w:rsidP="00AC4402">
      <w:pPr>
        <w:pStyle w:val="CEPOL"/>
        <w:rPr>
          <w:sz w:val="22"/>
          <w:szCs w:val="22"/>
        </w:rPr>
      </w:pPr>
      <w:r w:rsidRPr="00E95C04">
        <w:rPr>
          <w:sz w:val="22"/>
        </w:rPr>
        <w:t>Ajánlattevő neve ________________________________________________</w:t>
      </w:r>
    </w:p>
    <w:p w14:paraId="7EDA7A21" w14:textId="77777777" w:rsidR="00AC4402" w:rsidRPr="00E95C04" w:rsidRDefault="00AC4402" w:rsidP="00AC4402">
      <w:pPr>
        <w:pStyle w:val="CEPOL"/>
        <w:rPr>
          <w:sz w:val="22"/>
          <w:szCs w:val="22"/>
        </w:rPr>
      </w:pPr>
    </w:p>
    <w:tbl>
      <w:tblPr>
        <w:tblStyle w:val="TableGrid"/>
        <w:tblW w:w="0" w:type="auto"/>
        <w:tblLook w:val="04A0" w:firstRow="1" w:lastRow="0" w:firstColumn="1" w:lastColumn="0" w:noHBand="0" w:noVBand="1"/>
      </w:tblPr>
      <w:tblGrid>
        <w:gridCol w:w="4508"/>
        <w:gridCol w:w="4508"/>
      </w:tblGrid>
      <w:tr w:rsidR="00504C6F" w14:paraId="03BF78F8" w14:textId="77777777" w:rsidTr="00AC4402">
        <w:tc>
          <w:tcPr>
            <w:tcW w:w="9016" w:type="dxa"/>
            <w:gridSpan w:val="2"/>
          </w:tcPr>
          <w:p w14:paraId="1E8C344F" w14:textId="77777777" w:rsidR="00AC4402" w:rsidRPr="00E95C04" w:rsidRDefault="005910E0" w:rsidP="00AC4402">
            <w:pPr>
              <w:pStyle w:val="CEPOL"/>
              <w:jc w:val="center"/>
              <w:rPr>
                <w:b/>
                <w:sz w:val="22"/>
                <w:szCs w:val="22"/>
              </w:rPr>
            </w:pPr>
            <w:r w:rsidRPr="00E95C04">
              <w:rPr>
                <w:b/>
                <w:sz w:val="22"/>
              </w:rPr>
              <w:t>Hivatalos aláírás az ajánlattevő nevébe</w:t>
            </w:r>
            <w:r w:rsidRPr="00E95C04">
              <w:rPr>
                <w:b/>
                <w:sz w:val="22"/>
              </w:rPr>
              <w:t>n</w:t>
            </w:r>
          </w:p>
        </w:tc>
      </w:tr>
      <w:tr w:rsidR="00504C6F" w14:paraId="3D01A7AE" w14:textId="77777777" w:rsidTr="00AC4402">
        <w:trPr>
          <w:trHeight w:val="567"/>
        </w:trPr>
        <w:tc>
          <w:tcPr>
            <w:tcW w:w="4508" w:type="dxa"/>
            <w:vAlign w:val="center"/>
          </w:tcPr>
          <w:p w14:paraId="63907365" w14:textId="77777777" w:rsidR="00AC4402" w:rsidRPr="00E95C04" w:rsidRDefault="005910E0" w:rsidP="00AC4402">
            <w:pPr>
              <w:pStyle w:val="CEPOL"/>
              <w:jc w:val="left"/>
              <w:rPr>
                <w:sz w:val="22"/>
                <w:szCs w:val="22"/>
              </w:rPr>
            </w:pPr>
            <w:r w:rsidRPr="00E95C04">
              <w:rPr>
                <w:sz w:val="22"/>
              </w:rPr>
              <w:t>Ajánlattevő neve és címe</w:t>
            </w:r>
          </w:p>
        </w:tc>
        <w:tc>
          <w:tcPr>
            <w:tcW w:w="4508" w:type="dxa"/>
            <w:vAlign w:val="center"/>
          </w:tcPr>
          <w:p w14:paraId="37A7D776" w14:textId="77777777" w:rsidR="00AC4402" w:rsidRPr="00E95C04" w:rsidRDefault="005910E0" w:rsidP="00AC4402">
            <w:pPr>
              <w:pStyle w:val="CEPOL"/>
              <w:jc w:val="left"/>
              <w:rPr>
                <w:sz w:val="22"/>
                <w:szCs w:val="22"/>
              </w:rPr>
            </w:pPr>
            <w:r w:rsidRPr="00E95C04">
              <w:rPr>
                <w:sz w:val="22"/>
              </w:rPr>
              <w:t xml:space="preserve"> </w:t>
            </w:r>
          </w:p>
        </w:tc>
      </w:tr>
      <w:tr w:rsidR="00504C6F" w14:paraId="681670E1" w14:textId="77777777" w:rsidTr="00AC4402">
        <w:trPr>
          <w:trHeight w:val="567"/>
        </w:trPr>
        <w:tc>
          <w:tcPr>
            <w:tcW w:w="4508" w:type="dxa"/>
            <w:vAlign w:val="center"/>
          </w:tcPr>
          <w:p w14:paraId="038A8193" w14:textId="77777777" w:rsidR="00AC4402" w:rsidRPr="00E95C04" w:rsidRDefault="005910E0" w:rsidP="00AC4402">
            <w:pPr>
              <w:pStyle w:val="CEPOL"/>
              <w:jc w:val="left"/>
              <w:rPr>
                <w:sz w:val="22"/>
                <w:szCs w:val="22"/>
              </w:rPr>
            </w:pPr>
            <w:r w:rsidRPr="00E95C04">
              <w:rPr>
                <w:sz w:val="22"/>
              </w:rPr>
              <w:t>Meghatalmazott képviselő neve és beosztása</w:t>
            </w:r>
          </w:p>
        </w:tc>
        <w:tc>
          <w:tcPr>
            <w:tcW w:w="4508" w:type="dxa"/>
            <w:vAlign w:val="center"/>
          </w:tcPr>
          <w:p w14:paraId="7399A330" w14:textId="77777777" w:rsidR="00AC4402" w:rsidRPr="00E95C04" w:rsidRDefault="00AC4402" w:rsidP="00AC4402">
            <w:pPr>
              <w:pStyle w:val="CEPOL"/>
              <w:jc w:val="left"/>
              <w:rPr>
                <w:sz w:val="22"/>
                <w:szCs w:val="22"/>
              </w:rPr>
            </w:pPr>
          </w:p>
        </w:tc>
      </w:tr>
      <w:tr w:rsidR="00504C6F" w14:paraId="289A4700" w14:textId="77777777" w:rsidTr="00AC4402">
        <w:trPr>
          <w:trHeight w:val="567"/>
        </w:trPr>
        <w:tc>
          <w:tcPr>
            <w:tcW w:w="4508" w:type="dxa"/>
            <w:vAlign w:val="center"/>
          </w:tcPr>
          <w:p w14:paraId="3FF55F19" w14:textId="77777777" w:rsidR="00AC4402" w:rsidRPr="00E95C04" w:rsidRDefault="005910E0" w:rsidP="00AC4402">
            <w:pPr>
              <w:pStyle w:val="CEPOL"/>
              <w:jc w:val="left"/>
              <w:rPr>
                <w:sz w:val="22"/>
                <w:szCs w:val="22"/>
              </w:rPr>
            </w:pPr>
            <w:r w:rsidRPr="00E95C04">
              <w:rPr>
                <w:sz w:val="22"/>
              </w:rPr>
              <w:t>Aláírás</w:t>
            </w:r>
          </w:p>
        </w:tc>
        <w:tc>
          <w:tcPr>
            <w:tcW w:w="4508" w:type="dxa"/>
            <w:vAlign w:val="center"/>
          </w:tcPr>
          <w:p w14:paraId="434E297C" w14:textId="77777777" w:rsidR="00AC4402" w:rsidRPr="00E95C04" w:rsidRDefault="005910E0" w:rsidP="00AC4402">
            <w:pPr>
              <w:pStyle w:val="CEPOL"/>
              <w:jc w:val="left"/>
              <w:rPr>
                <w:sz w:val="22"/>
                <w:szCs w:val="22"/>
              </w:rPr>
            </w:pPr>
            <w:r w:rsidRPr="00E95C04">
              <w:rPr>
                <w:sz w:val="22"/>
              </w:rPr>
              <w:t xml:space="preserve"> </w:t>
            </w:r>
          </w:p>
        </w:tc>
      </w:tr>
      <w:tr w:rsidR="00504C6F" w14:paraId="438D5428" w14:textId="77777777" w:rsidTr="00AC4402">
        <w:trPr>
          <w:trHeight w:val="567"/>
        </w:trPr>
        <w:tc>
          <w:tcPr>
            <w:tcW w:w="4508" w:type="dxa"/>
            <w:vAlign w:val="center"/>
          </w:tcPr>
          <w:p w14:paraId="41A29362" w14:textId="77777777" w:rsidR="00AC4402" w:rsidRPr="00E95C04" w:rsidRDefault="005910E0" w:rsidP="00AC4402">
            <w:pPr>
              <w:pStyle w:val="CEPOL"/>
              <w:jc w:val="left"/>
              <w:rPr>
                <w:sz w:val="22"/>
                <w:szCs w:val="22"/>
              </w:rPr>
            </w:pPr>
            <w:r w:rsidRPr="00E95C04">
              <w:rPr>
                <w:sz w:val="22"/>
              </w:rPr>
              <w:t>Dátum</w:t>
            </w:r>
          </w:p>
        </w:tc>
        <w:tc>
          <w:tcPr>
            <w:tcW w:w="4508" w:type="dxa"/>
            <w:vAlign w:val="center"/>
          </w:tcPr>
          <w:p w14:paraId="14FCDBEA" w14:textId="77777777" w:rsidR="00AC4402" w:rsidRPr="00E95C04" w:rsidRDefault="005910E0" w:rsidP="00AC4402">
            <w:pPr>
              <w:pStyle w:val="CEPOL"/>
              <w:jc w:val="left"/>
              <w:rPr>
                <w:sz w:val="22"/>
                <w:szCs w:val="22"/>
              </w:rPr>
            </w:pPr>
            <w:r w:rsidRPr="00E95C04">
              <w:rPr>
                <w:sz w:val="22"/>
              </w:rPr>
              <w:t xml:space="preserve"> </w:t>
            </w:r>
          </w:p>
        </w:tc>
      </w:tr>
    </w:tbl>
    <w:p w14:paraId="1FE26C8F" w14:textId="77777777" w:rsidR="00AC4402" w:rsidRPr="00E95C04" w:rsidRDefault="00AC4402" w:rsidP="00AC4402">
      <w:pPr>
        <w:pStyle w:val="CEPOL"/>
        <w:rPr>
          <w:sz w:val="22"/>
          <w:szCs w:val="22"/>
        </w:rPr>
      </w:pPr>
    </w:p>
    <w:p w14:paraId="4C6B5E40" w14:textId="77777777" w:rsidR="00AC4402" w:rsidRPr="00E95C04" w:rsidRDefault="005910E0" w:rsidP="00AC4402">
      <w:pPr>
        <w:pStyle w:val="CEPOL"/>
        <w:rPr>
          <w:sz w:val="22"/>
          <w:szCs w:val="22"/>
        </w:rPr>
      </w:pPr>
      <w:r w:rsidRPr="00E95C04">
        <w:rPr>
          <w:sz w:val="22"/>
        </w:rPr>
        <w:t xml:space="preserve">Az ajánlattevőknek válaszolniuk kell az alábbi kérdésekre, és meg kell adniuk a szükséges információkat a rendelkezésre álló szövegmezőkben. Az ajánlattevők a </w:t>
      </w:r>
      <w:r w:rsidRPr="00E95C04">
        <w:rPr>
          <w:sz w:val="22"/>
        </w:rPr>
        <w:t>Technikai pályázati űrlap kérdéseire adott válaszai annyi oldalra terjedhetnek ki, amennyire csak szükséges és nincs korlátozás a válaszok hosszúságára vonatkozólag. A szövegmezők kibővíthetők a megfelelő hosszúságúra, és további információt/dokumentumokat</w:t>
      </w:r>
      <w:r w:rsidRPr="00E95C04">
        <w:rPr>
          <w:sz w:val="22"/>
        </w:rPr>
        <w:t xml:space="preserve"> lehet mellékelni, ha szükséges. Abban az esetben, ha a jelen technikai pályázati űrlap melléklete(i)ként további információkat szolgáltatnak, az adott kérdésre vonatkozó szövegmezőben hivatkozást kell megadni a melléklet(ek)re.</w:t>
      </w:r>
    </w:p>
    <w:p w14:paraId="4E0B8ED9" w14:textId="77777777" w:rsidR="00AC4402" w:rsidRPr="00E95C04" w:rsidRDefault="005910E0" w:rsidP="00AC4402">
      <w:pPr>
        <w:pStyle w:val="CEPOL"/>
        <w:spacing w:after="0"/>
        <w:rPr>
          <w:sz w:val="22"/>
          <w:szCs w:val="22"/>
        </w:rPr>
      </w:pPr>
      <w:r w:rsidRPr="00E95C04">
        <w:rPr>
          <w:sz w:val="22"/>
        </w:rPr>
        <w:t>E technikai pályázati űrlap</w:t>
      </w:r>
      <w:r w:rsidRPr="00E95C04">
        <w:rPr>
          <w:sz w:val="22"/>
        </w:rPr>
        <w:t xml:space="preserve"> öt kötelező és egy válaszható részre van osztva a következők szerint:</w:t>
      </w:r>
    </w:p>
    <w:p w14:paraId="2C73ED41" w14:textId="77777777" w:rsidR="001025CC" w:rsidRPr="00E95C04" w:rsidRDefault="001025CC" w:rsidP="00AC4402">
      <w:pPr>
        <w:pStyle w:val="CEPOL"/>
        <w:spacing w:before="0" w:after="0"/>
        <w:rPr>
          <w:sz w:val="22"/>
          <w:szCs w:val="22"/>
        </w:rPr>
      </w:pPr>
    </w:p>
    <w:p w14:paraId="7661A8F5" w14:textId="77777777" w:rsidR="00AC4402" w:rsidRPr="00E95C04" w:rsidRDefault="005910E0" w:rsidP="001025CC">
      <w:pPr>
        <w:pStyle w:val="CEPOL"/>
        <w:numPr>
          <w:ilvl w:val="0"/>
          <w:numId w:val="14"/>
        </w:numPr>
        <w:spacing w:before="0" w:after="0"/>
        <w:ind w:left="714" w:hanging="357"/>
        <w:rPr>
          <w:sz w:val="22"/>
          <w:szCs w:val="22"/>
        </w:rPr>
      </w:pPr>
      <w:r w:rsidRPr="00E95C04">
        <w:rPr>
          <w:sz w:val="22"/>
        </w:rPr>
        <w:t>1. rész: Minimális (kötelező) követelmények ellenőrzőlistája</w:t>
      </w:r>
    </w:p>
    <w:p w14:paraId="1B9BB0BF" w14:textId="7F86EE37" w:rsidR="00CB50A2" w:rsidRPr="00E95C04" w:rsidRDefault="005910E0" w:rsidP="0015140F">
      <w:pPr>
        <w:pStyle w:val="CEPOL"/>
        <w:numPr>
          <w:ilvl w:val="0"/>
          <w:numId w:val="14"/>
        </w:numPr>
        <w:spacing w:before="0" w:after="0"/>
        <w:ind w:left="714" w:hanging="357"/>
        <w:rPr>
          <w:sz w:val="22"/>
          <w:szCs w:val="22"/>
        </w:rPr>
      </w:pPr>
      <w:r w:rsidRPr="00E95C04">
        <w:rPr>
          <w:sz w:val="22"/>
        </w:rPr>
        <w:t>2. rész: A 1. feladatra javasolt minőség és módszertani relevancia (max. 20 pont)</w:t>
      </w:r>
    </w:p>
    <w:p w14:paraId="5554D6FD" w14:textId="60667ADC" w:rsidR="003F79B4" w:rsidRPr="00E95C04" w:rsidRDefault="005910E0" w:rsidP="003F79B4">
      <w:pPr>
        <w:pStyle w:val="CEPOL"/>
        <w:numPr>
          <w:ilvl w:val="0"/>
          <w:numId w:val="14"/>
        </w:numPr>
        <w:spacing w:before="0" w:after="0"/>
        <w:ind w:left="714" w:hanging="357"/>
        <w:rPr>
          <w:sz w:val="22"/>
          <w:szCs w:val="22"/>
        </w:rPr>
      </w:pPr>
      <w:r w:rsidRPr="00E95C04">
        <w:rPr>
          <w:sz w:val="22"/>
        </w:rPr>
        <w:t>3. rész: A 2. feladatra</w:t>
      </w:r>
      <w:r w:rsidRPr="00E95C04">
        <w:rPr>
          <w:sz w:val="22"/>
        </w:rPr>
        <w:t xml:space="preserve"> javasolt minőség és módszertani relevancia (max. 20 pont)</w:t>
      </w:r>
    </w:p>
    <w:p w14:paraId="5B154789" w14:textId="2B562839" w:rsidR="003F79B4" w:rsidRPr="00E95C04" w:rsidRDefault="005910E0" w:rsidP="003F79B4">
      <w:pPr>
        <w:pStyle w:val="CEPOL"/>
        <w:numPr>
          <w:ilvl w:val="0"/>
          <w:numId w:val="14"/>
        </w:numPr>
        <w:spacing w:before="0" w:after="0"/>
        <w:ind w:left="714" w:hanging="357"/>
        <w:rPr>
          <w:sz w:val="22"/>
          <w:szCs w:val="22"/>
        </w:rPr>
      </w:pPr>
      <w:r w:rsidRPr="00E95C04">
        <w:rPr>
          <w:sz w:val="22"/>
        </w:rPr>
        <w:t>4. rész: A 3. feladatra javasolt minőség és módszertani relevancia (max. 20 pont)</w:t>
      </w:r>
    </w:p>
    <w:p w14:paraId="024CBC49" w14:textId="1A740C16" w:rsidR="001025CC" w:rsidRPr="00E95C04" w:rsidRDefault="005910E0" w:rsidP="003F79B4">
      <w:pPr>
        <w:pStyle w:val="CEPOL"/>
        <w:numPr>
          <w:ilvl w:val="0"/>
          <w:numId w:val="14"/>
        </w:numPr>
        <w:spacing w:before="0" w:after="0"/>
        <w:rPr>
          <w:sz w:val="22"/>
          <w:szCs w:val="22"/>
        </w:rPr>
      </w:pPr>
      <w:r w:rsidRPr="00E95C04">
        <w:rPr>
          <w:sz w:val="22"/>
        </w:rPr>
        <w:lastRenderedPageBreak/>
        <w:t>5. rész: A kínált szolgáltatások minősége a feladatok szervezése szempontjából (max. 40 pont)</w:t>
      </w:r>
    </w:p>
    <w:p w14:paraId="63845073" w14:textId="1702719C" w:rsidR="00011DF3" w:rsidRPr="00E95C04" w:rsidRDefault="005910E0" w:rsidP="00011DF3">
      <w:pPr>
        <w:pStyle w:val="CEPOL"/>
        <w:numPr>
          <w:ilvl w:val="0"/>
          <w:numId w:val="14"/>
        </w:numPr>
        <w:spacing w:before="0" w:after="0"/>
        <w:rPr>
          <w:sz w:val="22"/>
          <w:szCs w:val="22"/>
        </w:rPr>
      </w:pPr>
      <w:r w:rsidRPr="00E95C04">
        <w:rPr>
          <w:sz w:val="22"/>
        </w:rPr>
        <w:t>6. rész:</w:t>
      </w:r>
      <w:r w:rsidRPr="00E95C04">
        <w:t xml:space="preserve"> </w:t>
      </w:r>
      <w:r w:rsidRPr="00E95C04">
        <w:rPr>
          <w:sz w:val="22"/>
        </w:rPr>
        <w:t>Kínált válas</w:t>
      </w:r>
      <w:r w:rsidRPr="00E95C04">
        <w:rPr>
          <w:sz w:val="22"/>
        </w:rPr>
        <w:t>ztható szolgáltatások – ezt a részt nem értékelik a Technikai értékelés során és csak tájékoztatásra szolgál</w:t>
      </w:r>
    </w:p>
    <w:p w14:paraId="2E65A82F" w14:textId="77777777" w:rsidR="003F79B4" w:rsidRPr="00E95C04" w:rsidRDefault="003F79B4" w:rsidP="003F79B4">
      <w:pPr>
        <w:pStyle w:val="CEPOL"/>
        <w:spacing w:before="0" w:after="0"/>
        <w:ind w:left="714"/>
        <w:rPr>
          <w:sz w:val="22"/>
          <w:szCs w:val="22"/>
        </w:rPr>
      </w:pPr>
    </w:p>
    <w:p w14:paraId="0F46D40F" w14:textId="77777777" w:rsidR="00AC4402" w:rsidRPr="00E95C04" w:rsidRDefault="005910E0" w:rsidP="00AC4402">
      <w:pPr>
        <w:pStyle w:val="Heading1"/>
      </w:pPr>
      <w:r w:rsidRPr="00E95C04">
        <w:t>Minimális (kötelező) követelmények ellenőrzőlistája*</w:t>
      </w:r>
    </w:p>
    <w:p w14:paraId="2B41FBA6" w14:textId="77777777" w:rsidR="00AC4402" w:rsidRPr="00E95C04" w:rsidRDefault="005910E0" w:rsidP="00AC4402">
      <w:pPr>
        <w:pStyle w:val="CEPOL"/>
        <w:ind w:left="284" w:hanging="284"/>
        <w:rPr>
          <w:sz w:val="22"/>
          <w:szCs w:val="22"/>
        </w:rPr>
      </w:pPr>
      <w:r w:rsidRPr="00E95C04">
        <w:rPr>
          <w:sz w:val="22"/>
        </w:rPr>
        <w:t xml:space="preserve">* </w:t>
      </w:r>
      <w:r w:rsidRPr="00E95C04">
        <w:tab/>
      </w:r>
      <w:r w:rsidRPr="00E95C04">
        <w:rPr>
          <w:b/>
          <w:sz w:val="22"/>
        </w:rPr>
        <w:t>Fontos</w:t>
      </w:r>
      <w:r w:rsidRPr="00E95C04">
        <w:rPr>
          <w:sz w:val="22"/>
        </w:rPr>
        <w:t xml:space="preserve">: </w:t>
      </w:r>
      <w:r w:rsidRPr="00E95C04">
        <w:rPr>
          <w:sz w:val="22"/>
        </w:rPr>
        <w:t xml:space="preserve">Felhívjuk a figyelmet arra, hogy a kérdésekre a „Minimális (kötelező) követelmények ellenőrzőlistájában” feltétel nélküli választ kell adni. Annak érdekében, hogy a pályázatot az odaítélési kritériumok szerint értékelni lehessen, meg kell felelnie először </w:t>
      </w:r>
      <w:r w:rsidRPr="00E95C04">
        <w:rPr>
          <w:sz w:val="22"/>
        </w:rPr>
        <w:t xml:space="preserve">az összes minimális (kötelező) követelménynek, azaz az alábbi kérdésre adott minden válasznak pozitívnak kell lennie. Ha nemleges választ ad vagy egy igenlő választ valamilyen módon minősít (pl. „igen, de ...” válasz), azt negatív válasznak kell tekinteni </w:t>
      </w:r>
      <w:r w:rsidRPr="00E95C04">
        <w:rPr>
          <w:sz w:val="22"/>
        </w:rPr>
        <w:t>és ajánlatát kizárják, nem értékelik tovább.</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12"/>
        <w:gridCol w:w="992"/>
        <w:gridCol w:w="992"/>
      </w:tblGrid>
      <w:tr w:rsidR="00504C6F" w14:paraId="2E06F165" w14:textId="77777777" w:rsidTr="008E224F">
        <w:trPr>
          <w:trHeight w:val="359"/>
        </w:trPr>
        <w:tc>
          <w:tcPr>
            <w:tcW w:w="1134" w:type="dxa"/>
            <w:vMerge w:val="restart"/>
          </w:tcPr>
          <w:p w14:paraId="1D5FCBA0" w14:textId="77777777" w:rsidR="00AC4402" w:rsidRPr="00E95C04" w:rsidRDefault="005910E0" w:rsidP="001D2344">
            <w:pPr>
              <w:pStyle w:val="CEPOL"/>
              <w:spacing w:after="60" w:line="240" w:lineRule="auto"/>
              <w:jc w:val="left"/>
              <w:rPr>
                <w:rFonts w:cs="Arial"/>
                <w:sz w:val="22"/>
                <w:szCs w:val="22"/>
              </w:rPr>
            </w:pPr>
            <w:r w:rsidRPr="00E95C04">
              <w:rPr>
                <w:sz w:val="22"/>
              </w:rPr>
              <w:t>Tárgy</w:t>
            </w:r>
            <w:r>
              <w:rPr>
                <w:rStyle w:val="FootnoteReference"/>
                <w:sz w:val="22"/>
              </w:rPr>
              <w:footnoteReference w:id="1"/>
            </w:r>
          </w:p>
        </w:tc>
        <w:tc>
          <w:tcPr>
            <w:tcW w:w="5812" w:type="dxa"/>
            <w:vMerge w:val="restart"/>
          </w:tcPr>
          <w:p w14:paraId="7F137510" w14:textId="77777777" w:rsidR="00AC4402" w:rsidRPr="00E95C04" w:rsidRDefault="005910E0" w:rsidP="001D2344">
            <w:pPr>
              <w:pStyle w:val="CEPOL"/>
              <w:spacing w:after="60" w:line="240" w:lineRule="auto"/>
              <w:jc w:val="left"/>
              <w:rPr>
                <w:rFonts w:cs="Arial"/>
                <w:sz w:val="22"/>
                <w:szCs w:val="22"/>
              </w:rPr>
            </w:pPr>
            <w:r w:rsidRPr="00E95C04">
              <w:rPr>
                <w:sz w:val="22"/>
              </w:rPr>
              <w:t>Kötelező (minimális) követelmények</w:t>
            </w:r>
          </w:p>
        </w:tc>
        <w:tc>
          <w:tcPr>
            <w:tcW w:w="1984" w:type="dxa"/>
            <w:gridSpan w:val="2"/>
            <w:vAlign w:val="center"/>
          </w:tcPr>
          <w:p w14:paraId="287EF301" w14:textId="77777777" w:rsidR="00AC4402" w:rsidRPr="00E95C04" w:rsidRDefault="005910E0" w:rsidP="001D2344">
            <w:pPr>
              <w:pStyle w:val="CEPOL"/>
              <w:spacing w:after="60" w:line="240" w:lineRule="auto"/>
              <w:jc w:val="center"/>
              <w:rPr>
                <w:rFonts w:cs="Arial"/>
                <w:sz w:val="22"/>
                <w:szCs w:val="22"/>
              </w:rPr>
            </w:pPr>
            <w:r w:rsidRPr="00E95C04">
              <w:rPr>
                <w:sz w:val="22"/>
              </w:rPr>
              <w:t>Megfelelés</w:t>
            </w:r>
          </w:p>
          <w:p w14:paraId="293D4182" w14:textId="77777777" w:rsidR="00AC4402" w:rsidRPr="00E95C04" w:rsidRDefault="005910E0" w:rsidP="001D2344">
            <w:pPr>
              <w:pStyle w:val="CEPOL"/>
              <w:spacing w:after="60" w:line="240" w:lineRule="auto"/>
              <w:jc w:val="center"/>
              <w:rPr>
                <w:rFonts w:cs="Arial"/>
                <w:i/>
                <w:sz w:val="22"/>
                <w:szCs w:val="22"/>
              </w:rPr>
            </w:pPr>
            <w:r w:rsidRPr="00E95C04">
              <w:rPr>
                <w:i/>
                <w:sz w:val="22"/>
              </w:rPr>
              <w:t>(kérjük, jelölje be)</w:t>
            </w:r>
          </w:p>
        </w:tc>
      </w:tr>
      <w:tr w:rsidR="00504C6F" w14:paraId="60843095" w14:textId="77777777" w:rsidTr="0079392B">
        <w:trPr>
          <w:trHeight w:val="250"/>
        </w:trPr>
        <w:tc>
          <w:tcPr>
            <w:tcW w:w="1134" w:type="dxa"/>
            <w:vMerge/>
            <w:vAlign w:val="center"/>
          </w:tcPr>
          <w:p w14:paraId="5B676903" w14:textId="77777777" w:rsidR="00AC4402" w:rsidRPr="00E95C04" w:rsidRDefault="00AC4402" w:rsidP="001D2344">
            <w:pPr>
              <w:pStyle w:val="CEPOL"/>
              <w:spacing w:after="60" w:line="240" w:lineRule="auto"/>
              <w:rPr>
                <w:rFonts w:cs="Arial"/>
                <w:sz w:val="22"/>
                <w:szCs w:val="22"/>
              </w:rPr>
            </w:pPr>
          </w:p>
        </w:tc>
        <w:tc>
          <w:tcPr>
            <w:tcW w:w="5812" w:type="dxa"/>
            <w:vMerge/>
            <w:vAlign w:val="center"/>
          </w:tcPr>
          <w:p w14:paraId="29347035" w14:textId="77777777" w:rsidR="00AC4402" w:rsidRPr="00E95C04" w:rsidRDefault="00AC4402" w:rsidP="001D2344">
            <w:pPr>
              <w:pStyle w:val="CEPOL"/>
              <w:spacing w:after="60" w:line="240" w:lineRule="auto"/>
              <w:rPr>
                <w:rFonts w:cs="Arial"/>
                <w:sz w:val="22"/>
                <w:szCs w:val="22"/>
              </w:rPr>
            </w:pPr>
          </w:p>
        </w:tc>
        <w:tc>
          <w:tcPr>
            <w:tcW w:w="992" w:type="dxa"/>
            <w:tcBorders>
              <w:bottom w:val="single" w:sz="4" w:space="0" w:color="auto"/>
            </w:tcBorders>
            <w:vAlign w:val="center"/>
          </w:tcPr>
          <w:p w14:paraId="5BC16C1B" w14:textId="77777777" w:rsidR="00AC4402" w:rsidRPr="00E95C04" w:rsidRDefault="005910E0" w:rsidP="001D2344">
            <w:pPr>
              <w:pStyle w:val="CEPOL"/>
              <w:spacing w:after="60" w:line="240" w:lineRule="auto"/>
              <w:jc w:val="center"/>
              <w:rPr>
                <w:rFonts w:cs="Arial"/>
                <w:sz w:val="22"/>
                <w:szCs w:val="22"/>
              </w:rPr>
            </w:pPr>
            <w:r w:rsidRPr="00E95C04">
              <w:rPr>
                <w:sz w:val="22"/>
              </w:rPr>
              <w:t>IGEN</w:t>
            </w:r>
          </w:p>
        </w:tc>
        <w:tc>
          <w:tcPr>
            <w:tcW w:w="992" w:type="dxa"/>
            <w:tcBorders>
              <w:bottom w:val="single" w:sz="4" w:space="0" w:color="auto"/>
            </w:tcBorders>
            <w:vAlign w:val="center"/>
          </w:tcPr>
          <w:p w14:paraId="265D3342" w14:textId="77777777" w:rsidR="00AC4402" w:rsidRPr="00E95C04" w:rsidRDefault="005910E0" w:rsidP="001D2344">
            <w:pPr>
              <w:pStyle w:val="CEPOL"/>
              <w:spacing w:after="60" w:line="240" w:lineRule="auto"/>
              <w:jc w:val="center"/>
              <w:rPr>
                <w:rFonts w:cs="Arial"/>
                <w:sz w:val="22"/>
                <w:szCs w:val="22"/>
              </w:rPr>
            </w:pPr>
            <w:r w:rsidRPr="00E95C04">
              <w:rPr>
                <w:sz w:val="22"/>
              </w:rPr>
              <w:t>NEM</w:t>
            </w:r>
          </w:p>
        </w:tc>
      </w:tr>
      <w:tr w:rsidR="00504C6F" w14:paraId="558C95C1" w14:textId="77777777" w:rsidTr="0079392B">
        <w:trPr>
          <w:trHeight w:val="413"/>
        </w:trPr>
        <w:tc>
          <w:tcPr>
            <w:tcW w:w="1134" w:type="dxa"/>
            <w:vAlign w:val="center"/>
          </w:tcPr>
          <w:p w14:paraId="4A48BA84" w14:textId="634B3F0B" w:rsidR="003F79B4" w:rsidRPr="00E95C04" w:rsidRDefault="005910E0" w:rsidP="003F79B4">
            <w:pPr>
              <w:pStyle w:val="CEPOL"/>
              <w:spacing w:after="60" w:line="240" w:lineRule="auto"/>
              <w:rPr>
                <w:rFonts w:cs="Arial"/>
                <w:sz w:val="22"/>
                <w:szCs w:val="22"/>
              </w:rPr>
            </w:pPr>
            <w:r w:rsidRPr="00E95C04">
              <w:rPr>
                <w:sz w:val="22"/>
              </w:rPr>
              <w:t>2.1.A</w:t>
            </w:r>
          </w:p>
        </w:tc>
        <w:tc>
          <w:tcPr>
            <w:tcW w:w="5812" w:type="dxa"/>
            <w:vAlign w:val="center"/>
          </w:tcPr>
          <w:p w14:paraId="6328337E" w14:textId="65B3748B" w:rsidR="003F79B4" w:rsidRPr="00E95C04" w:rsidRDefault="005910E0" w:rsidP="00736D7C">
            <w:pPr>
              <w:pStyle w:val="CEPOL"/>
              <w:spacing w:after="60" w:line="240" w:lineRule="auto"/>
              <w:rPr>
                <w:rFonts w:cs="Arial"/>
                <w:sz w:val="22"/>
                <w:szCs w:val="22"/>
              </w:rPr>
            </w:pPr>
            <w:r w:rsidRPr="00E95C04">
              <w:rPr>
                <w:sz w:val="22"/>
              </w:rPr>
              <w:t xml:space="preserve">A vállalkozó eleget tesz az </w:t>
            </w:r>
            <w:r w:rsidRPr="00E95C04">
              <w:rPr>
                <w:b/>
                <w:sz w:val="22"/>
              </w:rPr>
              <w:t>1. feladatban</w:t>
            </w:r>
            <w:r w:rsidRPr="00E95C04">
              <w:rPr>
                <w:sz w:val="22"/>
              </w:rPr>
              <w:t xml:space="preserve"> foglalt összes feltételnek:</w:t>
            </w:r>
            <w:r w:rsidRPr="00E95C04">
              <w:rPr>
                <w:b/>
                <w:sz w:val="22"/>
              </w:rPr>
              <w:t xml:space="preserve"> Felvételt megelőzői orvosi vizsgálatok</w:t>
            </w:r>
            <w:r w:rsidRPr="00E95C04">
              <w:rPr>
                <w:sz w:val="22"/>
              </w:rPr>
              <w:t xml:space="preserve">, ahogyan </w:t>
            </w:r>
            <w:r w:rsidRPr="00E95C04">
              <w:rPr>
                <w:sz w:val="22"/>
              </w:rPr>
              <w:t>azt a kiírási feltételek és a vonatkozó mellékletek részletezik.</w:t>
            </w:r>
          </w:p>
        </w:tc>
        <w:tc>
          <w:tcPr>
            <w:tcW w:w="992" w:type="dxa"/>
            <w:shd w:val="pct10" w:color="auto" w:fill="auto"/>
            <w:vAlign w:val="center"/>
          </w:tcPr>
          <w:p w14:paraId="184C44F0" w14:textId="77777777" w:rsidR="003F79B4" w:rsidRPr="00E95C04" w:rsidRDefault="003F79B4" w:rsidP="001D2344">
            <w:pPr>
              <w:pStyle w:val="CEPOL"/>
              <w:spacing w:after="60" w:line="240" w:lineRule="auto"/>
              <w:rPr>
                <w:rFonts w:cs="Arial"/>
                <w:bCs/>
                <w:sz w:val="22"/>
                <w:szCs w:val="22"/>
              </w:rPr>
            </w:pPr>
          </w:p>
        </w:tc>
        <w:tc>
          <w:tcPr>
            <w:tcW w:w="992" w:type="dxa"/>
            <w:shd w:val="pct10" w:color="auto" w:fill="auto"/>
            <w:vAlign w:val="center"/>
          </w:tcPr>
          <w:p w14:paraId="40FD6EB3" w14:textId="77777777" w:rsidR="003F79B4" w:rsidRPr="00E95C04" w:rsidRDefault="003F79B4" w:rsidP="001D2344">
            <w:pPr>
              <w:pStyle w:val="CEPOL"/>
              <w:spacing w:after="60" w:line="240" w:lineRule="auto"/>
              <w:rPr>
                <w:rFonts w:cs="Arial"/>
                <w:bCs/>
                <w:sz w:val="22"/>
                <w:szCs w:val="22"/>
              </w:rPr>
            </w:pPr>
          </w:p>
        </w:tc>
      </w:tr>
      <w:tr w:rsidR="00504C6F" w14:paraId="5AB37D97" w14:textId="77777777" w:rsidTr="00AD5D09">
        <w:trPr>
          <w:trHeight w:val="413"/>
        </w:trPr>
        <w:tc>
          <w:tcPr>
            <w:tcW w:w="1134" w:type="dxa"/>
            <w:vAlign w:val="center"/>
          </w:tcPr>
          <w:p w14:paraId="61D3B7CF" w14:textId="1BF39121" w:rsidR="003F79B4" w:rsidRPr="00E95C04" w:rsidRDefault="005910E0" w:rsidP="003F79B4">
            <w:pPr>
              <w:pStyle w:val="CEPOL"/>
              <w:spacing w:after="60" w:line="240" w:lineRule="auto"/>
              <w:rPr>
                <w:rFonts w:cs="Arial"/>
                <w:sz w:val="22"/>
                <w:szCs w:val="22"/>
              </w:rPr>
            </w:pPr>
            <w:r w:rsidRPr="00E95C04">
              <w:rPr>
                <w:sz w:val="22"/>
              </w:rPr>
              <w:t>2.1.B</w:t>
            </w:r>
          </w:p>
        </w:tc>
        <w:tc>
          <w:tcPr>
            <w:tcW w:w="5812" w:type="dxa"/>
            <w:vAlign w:val="center"/>
          </w:tcPr>
          <w:p w14:paraId="123F59F7" w14:textId="7647A876" w:rsidR="003F79B4" w:rsidRPr="00E95C04" w:rsidRDefault="005910E0" w:rsidP="003F79B4">
            <w:pPr>
              <w:pStyle w:val="CEPOL"/>
              <w:spacing w:after="60" w:line="240" w:lineRule="auto"/>
              <w:rPr>
                <w:rFonts w:cs="Arial"/>
                <w:sz w:val="22"/>
                <w:szCs w:val="22"/>
              </w:rPr>
            </w:pPr>
            <w:r w:rsidRPr="00E95C04">
              <w:rPr>
                <w:sz w:val="22"/>
              </w:rPr>
              <w:t xml:space="preserve">A vállalkozó eleget tesz az </w:t>
            </w:r>
            <w:r w:rsidRPr="00E95C04">
              <w:rPr>
                <w:b/>
                <w:sz w:val="22"/>
              </w:rPr>
              <w:t>2. feladatban</w:t>
            </w:r>
            <w:r w:rsidRPr="00E95C04">
              <w:rPr>
                <w:sz w:val="22"/>
              </w:rPr>
              <w:t xml:space="preserve"> foglalt összes feltételnek:</w:t>
            </w:r>
            <w:r w:rsidRPr="00E95C04">
              <w:rPr>
                <w:b/>
                <w:sz w:val="22"/>
              </w:rPr>
              <w:t xml:space="preserve"> Éves orvosi vizsgálatok</w:t>
            </w:r>
            <w:r w:rsidRPr="00E95C04">
              <w:rPr>
                <w:sz w:val="22"/>
              </w:rPr>
              <w:t>, ahogyan azt a kiírási feltételek és a vonatkozó mellékletek részletezik.</w:t>
            </w:r>
          </w:p>
        </w:tc>
        <w:tc>
          <w:tcPr>
            <w:tcW w:w="992" w:type="dxa"/>
            <w:shd w:val="pct10" w:color="auto" w:fill="auto"/>
            <w:vAlign w:val="center"/>
          </w:tcPr>
          <w:p w14:paraId="236B2370" w14:textId="77777777" w:rsidR="003F79B4" w:rsidRPr="00E95C04" w:rsidRDefault="003F79B4" w:rsidP="003F79B4">
            <w:pPr>
              <w:pStyle w:val="CEPOL"/>
              <w:spacing w:after="60" w:line="240" w:lineRule="auto"/>
              <w:rPr>
                <w:rFonts w:cs="Arial"/>
                <w:bCs/>
                <w:sz w:val="22"/>
                <w:szCs w:val="22"/>
              </w:rPr>
            </w:pPr>
          </w:p>
        </w:tc>
        <w:tc>
          <w:tcPr>
            <w:tcW w:w="992" w:type="dxa"/>
            <w:shd w:val="pct10" w:color="auto" w:fill="auto"/>
            <w:vAlign w:val="center"/>
          </w:tcPr>
          <w:p w14:paraId="603B36D5" w14:textId="77777777" w:rsidR="003F79B4" w:rsidRPr="00E95C04" w:rsidRDefault="003F79B4" w:rsidP="003F79B4">
            <w:pPr>
              <w:pStyle w:val="CEPOL"/>
              <w:spacing w:after="60" w:line="240" w:lineRule="auto"/>
              <w:rPr>
                <w:rFonts w:cs="Arial"/>
                <w:bCs/>
                <w:sz w:val="22"/>
                <w:szCs w:val="22"/>
              </w:rPr>
            </w:pPr>
          </w:p>
        </w:tc>
      </w:tr>
      <w:tr w:rsidR="00504C6F" w14:paraId="46F7EEEA" w14:textId="77777777" w:rsidTr="007F1234">
        <w:trPr>
          <w:trHeight w:val="413"/>
        </w:trPr>
        <w:tc>
          <w:tcPr>
            <w:tcW w:w="1134" w:type="dxa"/>
            <w:vAlign w:val="center"/>
          </w:tcPr>
          <w:p w14:paraId="32E5FF7E" w14:textId="6CA46474" w:rsidR="00922534" w:rsidRPr="00E95C04" w:rsidRDefault="005910E0" w:rsidP="00922534">
            <w:pPr>
              <w:pStyle w:val="CEPOL"/>
              <w:spacing w:after="60" w:line="240" w:lineRule="auto"/>
              <w:rPr>
                <w:rFonts w:cs="Arial"/>
                <w:sz w:val="22"/>
                <w:szCs w:val="22"/>
              </w:rPr>
            </w:pPr>
            <w:r w:rsidRPr="00E95C04">
              <w:rPr>
                <w:sz w:val="22"/>
              </w:rPr>
              <w:t>2.1.C</w:t>
            </w:r>
          </w:p>
        </w:tc>
        <w:tc>
          <w:tcPr>
            <w:tcW w:w="5812" w:type="dxa"/>
            <w:vAlign w:val="center"/>
          </w:tcPr>
          <w:p w14:paraId="3C87655B" w14:textId="57F67D30" w:rsidR="00922534" w:rsidRPr="00E95C04" w:rsidRDefault="005910E0" w:rsidP="00B7612B">
            <w:pPr>
              <w:pStyle w:val="CEPOL"/>
              <w:spacing w:after="60" w:line="240" w:lineRule="auto"/>
              <w:rPr>
                <w:rFonts w:cs="Arial"/>
                <w:sz w:val="22"/>
                <w:szCs w:val="22"/>
              </w:rPr>
            </w:pPr>
            <w:r w:rsidRPr="00E95C04">
              <w:rPr>
                <w:sz w:val="22"/>
              </w:rPr>
              <w:t xml:space="preserve">A vállalkozó eleget tesz az </w:t>
            </w:r>
            <w:r w:rsidRPr="00E95C04">
              <w:rPr>
                <w:b/>
                <w:sz w:val="22"/>
              </w:rPr>
              <w:t>3. feladatban</w:t>
            </w:r>
            <w:r w:rsidRPr="00E95C04">
              <w:rPr>
                <w:sz w:val="22"/>
              </w:rPr>
              <w:t xml:space="preserve"> foglalt összes feltételnek:</w:t>
            </w:r>
            <w:r w:rsidRPr="00E95C04">
              <w:rPr>
                <w:b/>
                <w:sz w:val="22"/>
              </w:rPr>
              <w:t xml:space="preserve"> Foglalkozás-egészségügyi tanácsadás és egyéb szolgáltatások</w:t>
            </w:r>
            <w:r w:rsidRPr="00E95C04">
              <w:rPr>
                <w:sz w:val="22"/>
              </w:rPr>
              <w:t>, ahogyan azt a kiírási feltételek és a vonatkozó mellékletek részletezik.</w:t>
            </w:r>
          </w:p>
        </w:tc>
        <w:tc>
          <w:tcPr>
            <w:tcW w:w="992" w:type="dxa"/>
            <w:shd w:val="pct10" w:color="auto" w:fill="auto"/>
            <w:vAlign w:val="center"/>
          </w:tcPr>
          <w:p w14:paraId="31483312" w14:textId="77777777" w:rsidR="00922534" w:rsidRPr="00E95C04" w:rsidRDefault="00922534" w:rsidP="00922534">
            <w:pPr>
              <w:pStyle w:val="CEPOL"/>
              <w:spacing w:after="60" w:line="240" w:lineRule="auto"/>
              <w:rPr>
                <w:rFonts w:cs="Arial"/>
                <w:bCs/>
                <w:sz w:val="22"/>
                <w:szCs w:val="22"/>
              </w:rPr>
            </w:pPr>
          </w:p>
        </w:tc>
        <w:tc>
          <w:tcPr>
            <w:tcW w:w="992" w:type="dxa"/>
            <w:shd w:val="pct10" w:color="auto" w:fill="auto"/>
            <w:vAlign w:val="center"/>
          </w:tcPr>
          <w:p w14:paraId="39DBF94E" w14:textId="77777777" w:rsidR="00922534" w:rsidRPr="00E95C04" w:rsidRDefault="00922534" w:rsidP="00922534">
            <w:pPr>
              <w:pStyle w:val="CEPOL"/>
              <w:spacing w:after="60" w:line="240" w:lineRule="auto"/>
              <w:rPr>
                <w:rFonts w:cs="Arial"/>
                <w:bCs/>
                <w:sz w:val="22"/>
                <w:szCs w:val="22"/>
              </w:rPr>
            </w:pPr>
          </w:p>
        </w:tc>
      </w:tr>
      <w:tr w:rsidR="00504C6F" w14:paraId="2F4266D7" w14:textId="77777777" w:rsidTr="0068651B">
        <w:trPr>
          <w:trHeight w:val="413"/>
        </w:trPr>
        <w:tc>
          <w:tcPr>
            <w:tcW w:w="1134" w:type="dxa"/>
            <w:vAlign w:val="center"/>
          </w:tcPr>
          <w:p w14:paraId="30956F16" w14:textId="314C5567" w:rsidR="00344288" w:rsidRPr="00E95C04" w:rsidRDefault="005910E0" w:rsidP="001D2344">
            <w:pPr>
              <w:pStyle w:val="CEPOL"/>
              <w:spacing w:after="60" w:line="240" w:lineRule="auto"/>
              <w:rPr>
                <w:rFonts w:cs="Arial"/>
                <w:sz w:val="22"/>
                <w:szCs w:val="22"/>
              </w:rPr>
            </w:pPr>
            <w:r w:rsidRPr="00E95C04">
              <w:rPr>
                <w:sz w:val="22"/>
              </w:rPr>
              <w:t>2.2.</w:t>
            </w:r>
          </w:p>
        </w:tc>
        <w:tc>
          <w:tcPr>
            <w:tcW w:w="5812" w:type="dxa"/>
          </w:tcPr>
          <w:p w14:paraId="6FD35DEE" w14:textId="4D12B78B" w:rsidR="00344288" w:rsidRPr="00E95C04" w:rsidRDefault="005910E0" w:rsidP="00C50E77">
            <w:pPr>
              <w:pStyle w:val="CEPOL"/>
              <w:spacing w:after="60" w:line="240" w:lineRule="auto"/>
              <w:rPr>
                <w:rFonts w:cs="Arial"/>
                <w:sz w:val="22"/>
                <w:szCs w:val="22"/>
              </w:rPr>
            </w:pPr>
            <w:r w:rsidRPr="00E95C04">
              <w:rPr>
                <w:sz w:val="22"/>
              </w:rPr>
              <w:t xml:space="preserve">A vállalkozó eleget tesz a kiírási </w:t>
            </w:r>
            <w:r w:rsidRPr="00E95C04">
              <w:rPr>
                <w:sz w:val="22"/>
              </w:rPr>
              <w:t>feltételekben részletezett adatszolgáltatási követelményeknek.</w:t>
            </w:r>
          </w:p>
        </w:tc>
        <w:tc>
          <w:tcPr>
            <w:tcW w:w="992" w:type="dxa"/>
            <w:shd w:val="pct10" w:color="auto" w:fill="auto"/>
            <w:vAlign w:val="center"/>
          </w:tcPr>
          <w:p w14:paraId="1AC7637B" w14:textId="77777777" w:rsidR="00344288" w:rsidRPr="00E95C04" w:rsidRDefault="00344288" w:rsidP="001D2344">
            <w:pPr>
              <w:pStyle w:val="CEPOL"/>
              <w:spacing w:after="60" w:line="240" w:lineRule="auto"/>
              <w:rPr>
                <w:rFonts w:cs="Arial"/>
                <w:bCs/>
                <w:sz w:val="22"/>
                <w:szCs w:val="22"/>
              </w:rPr>
            </w:pPr>
          </w:p>
        </w:tc>
        <w:tc>
          <w:tcPr>
            <w:tcW w:w="992" w:type="dxa"/>
            <w:shd w:val="pct10" w:color="auto" w:fill="auto"/>
            <w:vAlign w:val="center"/>
          </w:tcPr>
          <w:p w14:paraId="6E402E70" w14:textId="77777777" w:rsidR="00344288" w:rsidRPr="00E95C04" w:rsidRDefault="00344288" w:rsidP="001D2344">
            <w:pPr>
              <w:pStyle w:val="CEPOL"/>
              <w:spacing w:after="60" w:line="240" w:lineRule="auto"/>
              <w:rPr>
                <w:rFonts w:cs="Arial"/>
                <w:bCs/>
                <w:sz w:val="22"/>
                <w:szCs w:val="22"/>
              </w:rPr>
            </w:pPr>
          </w:p>
        </w:tc>
      </w:tr>
      <w:tr w:rsidR="00504C6F" w14:paraId="5B1AA7DA" w14:textId="77777777" w:rsidTr="0068651B">
        <w:trPr>
          <w:trHeight w:val="413"/>
        </w:trPr>
        <w:tc>
          <w:tcPr>
            <w:tcW w:w="1134" w:type="dxa"/>
            <w:vAlign w:val="center"/>
          </w:tcPr>
          <w:p w14:paraId="21700C2A" w14:textId="6ACE63F2" w:rsidR="001D2344" w:rsidRPr="00E95C04" w:rsidRDefault="005910E0" w:rsidP="001D2344">
            <w:pPr>
              <w:pStyle w:val="CEPOL"/>
              <w:spacing w:after="60" w:line="240" w:lineRule="auto"/>
              <w:rPr>
                <w:rFonts w:cs="Arial"/>
                <w:sz w:val="22"/>
                <w:szCs w:val="22"/>
              </w:rPr>
            </w:pPr>
            <w:r w:rsidRPr="00E95C04">
              <w:rPr>
                <w:sz w:val="22"/>
              </w:rPr>
              <w:t>2.3.</w:t>
            </w:r>
          </w:p>
        </w:tc>
        <w:tc>
          <w:tcPr>
            <w:tcW w:w="5812" w:type="dxa"/>
          </w:tcPr>
          <w:p w14:paraId="628F7ABA" w14:textId="75CB14D1" w:rsidR="001D2344" w:rsidRPr="00E95C04" w:rsidRDefault="005910E0" w:rsidP="00C50E77">
            <w:pPr>
              <w:pStyle w:val="CEPOL"/>
              <w:spacing w:after="60" w:line="240" w:lineRule="auto"/>
              <w:rPr>
                <w:rFonts w:cs="Arial"/>
                <w:sz w:val="22"/>
                <w:szCs w:val="22"/>
              </w:rPr>
            </w:pPr>
            <w:r w:rsidRPr="00E95C04">
              <w:rPr>
                <w:sz w:val="22"/>
              </w:rPr>
              <w:t>A vállalkozó elérhető arra, hogy rész vegyen a kiírási feltételekben részletezett üléseken (egy nyitóülés és koordinációs értekezletek).</w:t>
            </w:r>
          </w:p>
        </w:tc>
        <w:tc>
          <w:tcPr>
            <w:tcW w:w="992" w:type="dxa"/>
            <w:shd w:val="pct10" w:color="auto" w:fill="auto"/>
            <w:vAlign w:val="center"/>
          </w:tcPr>
          <w:p w14:paraId="356418BF" w14:textId="77777777" w:rsidR="001D2344" w:rsidRPr="00E95C04" w:rsidRDefault="001D2344" w:rsidP="001D2344">
            <w:pPr>
              <w:pStyle w:val="CEPOL"/>
              <w:spacing w:after="60" w:line="240" w:lineRule="auto"/>
              <w:rPr>
                <w:rFonts w:cs="Arial"/>
                <w:bCs/>
                <w:sz w:val="22"/>
                <w:szCs w:val="22"/>
              </w:rPr>
            </w:pPr>
          </w:p>
        </w:tc>
        <w:tc>
          <w:tcPr>
            <w:tcW w:w="992" w:type="dxa"/>
            <w:shd w:val="pct10" w:color="auto" w:fill="auto"/>
            <w:vAlign w:val="center"/>
          </w:tcPr>
          <w:p w14:paraId="5C1635CC" w14:textId="77777777" w:rsidR="001D2344" w:rsidRPr="00E95C04" w:rsidRDefault="001D2344" w:rsidP="001D2344">
            <w:pPr>
              <w:pStyle w:val="CEPOL"/>
              <w:spacing w:after="60" w:line="240" w:lineRule="auto"/>
              <w:rPr>
                <w:rFonts w:cs="Arial"/>
                <w:bCs/>
                <w:sz w:val="22"/>
                <w:szCs w:val="22"/>
              </w:rPr>
            </w:pPr>
          </w:p>
        </w:tc>
      </w:tr>
      <w:tr w:rsidR="00504C6F" w14:paraId="5110C055" w14:textId="77777777" w:rsidTr="0068651B">
        <w:trPr>
          <w:trHeight w:val="413"/>
        </w:trPr>
        <w:tc>
          <w:tcPr>
            <w:tcW w:w="1134" w:type="dxa"/>
            <w:vAlign w:val="center"/>
          </w:tcPr>
          <w:p w14:paraId="28A640BF" w14:textId="5C186A05" w:rsidR="001D2344" w:rsidRPr="00E95C04" w:rsidRDefault="005910E0" w:rsidP="00344288">
            <w:pPr>
              <w:pStyle w:val="CEPOL"/>
              <w:spacing w:after="60" w:line="240" w:lineRule="auto"/>
              <w:rPr>
                <w:rFonts w:cs="Arial"/>
                <w:sz w:val="22"/>
                <w:szCs w:val="22"/>
              </w:rPr>
            </w:pPr>
            <w:r w:rsidRPr="00E95C04">
              <w:rPr>
                <w:sz w:val="22"/>
              </w:rPr>
              <w:t>2.4.1</w:t>
            </w:r>
          </w:p>
        </w:tc>
        <w:tc>
          <w:tcPr>
            <w:tcW w:w="5812" w:type="dxa"/>
          </w:tcPr>
          <w:p w14:paraId="0D0E9E1B" w14:textId="28931DF8" w:rsidR="001D2344" w:rsidRPr="00E95C04" w:rsidRDefault="005910E0" w:rsidP="00F87BCA">
            <w:pPr>
              <w:pStyle w:val="CEPOL"/>
              <w:spacing w:after="60" w:line="240" w:lineRule="auto"/>
              <w:rPr>
                <w:rFonts w:cs="Arial"/>
                <w:sz w:val="22"/>
                <w:szCs w:val="22"/>
              </w:rPr>
            </w:pPr>
            <w:r w:rsidRPr="00E95C04">
              <w:rPr>
                <w:sz w:val="22"/>
              </w:rPr>
              <w:t xml:space="preserve">A vállalkozó kijelöl egy </w:t>
            </w:r>
            <w:r w:rsidRPr="00E95C04">
              <w:rPr>
                <w:sz w:val="22"/>
              </w:rPr>
              <w:t>szerződésmenedzsert a kiírási feltételekben foglalt feltételeknek megfelelően.</w:t>
            </w:r>
          </w:p>
        </w:tc>
        <w:tc>
          <w:tcPr>
            <w:tcW w:w="992" w:type="dxa"/>
            <w:shd w:val="pct10" w:color="auto" w:fill="auto"/>
            <w:vAlign w:val="center"/>
          </w:tcPr>
          <w:p w14:paraId="04D42690" w14:textId="77777777" w:rsidR="001D2344" w:rsidRPr="00E95C04" w:rsidRDefault="001D2344" w:rsidP="001D2344">
            <w:pPr>
              <w:pStyle w:val="CEPOL"/>
              <w:spacing w:after="60" w:line="240" w:lineRule="auto"/>
              <w:rPr>
                <w:rFonts w:cs="Arial"/>
                <w:bCs/>
                <w:sz w:val="22"/>
                <w:szCs w:val="22"/>
              </w:rPr>
            </w:pPr>
          </w:p>
        </w:tc>
        <w:tc>
          <w:tcPr>
            <w:tcW w:w="992" w:type="dxa"/>
            <w:shd w:val="pct10" w:color="auto" w:fill="auto"/>
            <w:vAlign w:val="center"/>
          </w:tcPr>
          <w:p w14:paraId="59D810FE" w14:textId="77777777" w:rsidR="001D2344" w:rsidRPr="00E95C04" w:rsidRDefault="001D2344" w:rsidP="001D2344">
            <w:pPr>
              <w:pStyle w:val="CEPOL"/>
              <w:spacing w:after="60" w:line="240" w:lineRule="auto"/>
              <w:rPr>
                <w:rFonts w:cs="Arial"/>
                <w:bCs/>
                <w:sz w:val="22"/>
                <w:szCs w:val="22"/>
              </w:rPr>
            </w:pPr>
          </w:p>
        </w:tc>
      </w:tr>
      <w:tr w:rsidR="00504C6F" w14:paraId="3584C764" w14:textId="77777777" w:rsidTr="0068651B">
        <w:trPr>
          <w:trHeight w:val="413"/>
        </w:trPr>
        <w:tc>
          <w:tcPr>
            <w:tcW w:w="1134" w:type="dxa"/>
            <w:vAlign w:val="center"/>
          </w:tcPr>
          <w:p w14:paraId="0EB19C40" w14:textId="4EDB2B13" w:rsidR="00C50E77" w:rsidRPr="00E95C04" w:rsidRDefault="005910E0" w:rsidP="00C50E77">
            <w:pPr>
              <w:pStyle w:val="CEPOL"/>
              <w:spacing w:after="60" w:line="240" w:lineRule="auto"/>
              <w:rPr>
                <w:rFonts w:cs="Arial"/>
                <w:sz w:val="22"/>
                <w:szCs w:val="22"/>
              </w:rPr>
            </w:pPr>
            <w:r w:rsidRPr="00E95C04">
              <w:rPr>
                <w:sz w:val="22"/>
              </w:rPr>
              <w:t>2.4.1</w:t>
            </w:r>
          </w:p>
        </w:tc>
        <w:tc>
          <w:tcPr>
            <w:tcW w:w="5812" w:type="dxa"/>
          </w:tcPr>
          <w:p w14:paraId="4EC40064" w14:textId="6041E988" w:rsidR="00C50E77" w:rsidRPr="00E95C04" w:rsidRDefault="005910E0" w:rsidP="00C50E77">
            <w:pPr>
              <w:pStyle w:val="CEPOL"/>
              <w:spacing w:after="60" w:line="240" w:lineRule="auto"/>
              <w:rPr>
                <w:rFonts w:cs="Arial"/>
                <w:sz w:val="22"/>
                <w:szCs w:val="22"/>
              </w:rPr>
            </w:pPr>
            <w:r w:rsidRPr="00E95C04">
              <w:rPr>
                <w:sz w:val="22"/>
              </w:rPr>
              <w:t>A vállalkozó betartja a kiírási feltételekben részletezett összes feltételt a munkaidő és a szabadság/távollétek beosztásának tekintetében.</w:t>
            </w:r>
          </w:p>
        </w:tc>
        <w:tc>
          <w:tcPr>
            <w:tcW w:w="992" w:type="dxa"/>
            <w:shd w:val="pct10" w:color="auto" w:fill="auto"/>
            <w:vAlign w:val="center"/>
          </w:tcPr>
          <w:p w14:paraId="504FDE8F" w14:textId="77777777" w:rsidR="00C50E77" w:rsidRPr="00E95C04" w:rsidRDefault="00C50E77" w:rsidP="00C50E77">
            <w:pPr>
              <w:pStyle w:val="CEPOL"/>
              <w:spacing w:after="60" w:line="240" w:lineRule="auto"/>
              <w:rPr>
                <w:rFonts w:cs="Arial"/>
                <w:bCs/>
                <w:sz w:val="22"/>
                <w:szCs w:val="22"/>
              </w:rPr>
            </w:pPr>
          </w:p>
        </w:tc>
        <w:tc>
          <w:tcPr>
            <w:tcW w:w="992" w:type="dxa"/>
            <w:shd w:val="pct10" w:color="auto" w:fill="auto"/>
            <w:vAlign w:val="center"/>
          </w:tcPr>
          <w:p w14:paraId="2319F2CF" w14:textId="77777777" w:rsidR="00C50E77" w:rsidRPr="00E95C04" w:rsidRDefault="00C50E77" w:rsidP="00C50E77">
            <w:pPr>
              <w:pStyle w:val="CEPOL"/>
              <w:spacing w:after="60" w:line="240" w:lineRule="auto"/>
              <w:rPr>
                <w:rFonts w:cs="Arial"/>
                <w:bCs/>
                <w:sz w:val="22"/>
                <w:szCs w:val="22"/>
              </w:rPr>
            </w:pPr>
          </w:p>
        </w:tc>
      </w:tr>
      <w:tr w:rsidR="00504C6F" w14:paraId="2FF8CB20" w14:textId="77777777" w:rsidTr="0068651B">
        <w:trPr>
          <w:trHeight w:val="413"/>
        </w:trPr>
        <w:tc>
          <w:tcPr>
            <w:tcW w:w="1134" w:type="dxa"/>
            <w:vAlign w:val="center"/>
          </w:tcPr>
          <w:p w14:paraId="62EFAB52" w14:textId="6890586B" w:rsidR="00C50E77" w:rsidRPr="00E95C04" w:rsidRDefault="005910E0" w:rsidP="00C50E77">
            <w:pPr>
              <w:pStyle w:val="CEPOL"/>
              <w:spacing w:after="60" w:line="240" w:lineRule="auto"/>
              <w:rPr>
                <w:rFonts w:cs="Arial"/>
                <w:sz w:val="22"/>
                <w:szCs w:val="22"/>
              </w:rPr>
            </w:pPr>
            <w:r w:rsidRPr="00E95C04">
              <w:rPr>
                <w:sz w:val="22"/>
              </w:rPr>
              <w:lastRenderedPageBreak/>
              <w:t>2.4.1</w:t>
            </w:r>
          </w:p>
        </w:tc>
        <w:tc>
          <w:tcPr>
            <w:tcW w:w="5812" w:type="dxa"/>
          </w:tcPr>
          <w:p w14:paraId="1F8C524A" w14:textId="54BC03C9" w:rsidR="00C50E77" w:rsidRPr="00E95C04" w:rsidRDefault="005910E0" w:rsidP="00C50E77">
            <w:pPr>
              <w:pStyle w:val="CEPOL"/>
              <w:spacing w:after="60" w:line="240" w:lineRule="auto"/>
              <w:rPr>
                <w:rFonts w:cs="Arial"/>
                <w:sz w:val="22"/>
                <w:szCs w:val="22"/>
              </w:rPr>
            </w:pPr>
            <w:r w:rsidRPr="00E95C04">
              <w:rPr>
                <w:sz w:val="22"/>
              </w:rPr>
              <w:t xml:space="preserve">A vállalkozó </w:t>
            </w:r>
            <w:r w:rsidRPr="00E95C04">
              <w:rPr>
                <w:sz w:val="22"/>
              </w:rPr>
              <w:t>betartja a kiírási feltételekben részletezett, lefoglalt időpontok rendjének és ütemezésének követelményeit.</w:t>
            </w:r>
          </w:p>
        </w:tc>
        <w:tc>
          <w:tcPr>
            <w:tcW w:w="992" w:type="dxa"/>
            <w:shd w:val="pct10" w:color="auto" w:fill="auto"/>
            <w:vAlign w:val="center"/>
          </w:tcPr>
          <w:p w14:paraId="653DB121" w14:textId="77777777" w:rsidR="00C50E77" w:rsidRPr="00E95C04" w:rsidRDefault="00C50E77" w:rsidP="00C50E77">
            <w:pPr>
              <w:pStyle w:val="CEPOL"/>
              <w:spacing w:after="60" w:line="240" w:lineRule="auto"/>
              <w:rPr>
                <w:rFonts w:cs="Arial"/>
                <w:bCs/>
                <w:sz w:val="22"/>
                <w:szCs w:val="22"/>
              </w:rPr>
            </w:pPr>
          </w:p>
        </w:tc>
        <w:tc>
          <w:tcPr>
            <w:tcW w:w="992" w:type="dxa"/>
            <w:shd w:val="pct10" w:color="auto" w:fill="auto"/>
            <w:vAlign w:val="center"/>
          </w:tcPr>
          <w:p w14:paraId="0AC12D70" w14:textId="77777777" w:rsidR="00C50E77" w:rsidRPr="00E95C04" w:rsidRDefault="00C50E77" w:rsidP="00C50E77">
            <w:pPr>
              <w:pStyle w:val="CEPOL"/>
              <w:spacing w:after="60" w:line="240" w:lineRule="auto"/>
              <w:rPr>
                <w:rFonts w:cs="Arial"/>
                <w:bCs/>
                <w:sz w:val="22"/>
                <w:szCs w:val="22"/>
              </w:rPr>
            </w:pPr>
          </w:p>
        </w:tc>
      </w:tr>
      <w:tr w:rsidR="00504C6F" w14:paraId="718512A1" w14:textId="77777777" w:rsidTr="0068651B">
        <w:trPr>
          <w:trHeight w:val="413"/>
        </w:trPr>
        <w:tc>
          <w:tcPr>
            <w:tcW w:w="1134" w:type="dxa"/>
            <w:vAlign w:val="center"/>
          </w:tcPr>
          <w:p w14:paraId="188F8951" w14:textId="4BEA1627" w:rsidR="00C50E77" w:rsidRPr="00E95C04" w:rsidRDefault="005910E0" w:rsidP="00C50E77">
            <w:pPr>
              <w:pStyle w:val="CEPOL"/>
              <w:spacing w:after="60" w:line="240" w:lineRule="auto"/>
              <w:rPr>
                <w:rFonts w:cs="Arial"/>
                <w:sz w:val="22"/>
                <w:szCs w:val="22"/>
              </w:rPr>
            </w:pPr>
            <w:r w:rsidRPr="00E95C04">
              <w:rPr>
                <w:sz w:val="22"/>
              </w:rPr>
              <w:t>2.4.2</w:t>
            </w:r>
          </w:p>
        </w:tc>
        <w:tc>
          <w:tcPr>
            <w:tcW w:w="5812" w:type="dxa"/>
          </w:tcPr>
          <w:p w14:paraId="5593B4DA" w14:textId="52ACF641" w:rsidR="00C50E77" w:rsidRPr="00E95C04" w:rsidRDefault="005910E0" w:rsidP="00C50E77">
            <w:pPr>
              <w:pStyle w:val="CEPOL"/>
              <w:spacing w:after="60" w:line="240" w:lineRule="auto"/>
              <w:rPr>
                <w:rFonts w:cs="Arial"/>
                <w:sz w:val="22"/>
                <w:szCs w:val="22"/>
              </w:rPr>
            </w:pPr>
            <w:r w:rsidRPr="00E95C04">
              <w:rPr>
                <w:sz w:val="22"/>
              </w:rPr>
              <w:t xml:space="preserve">A vállalkozó budapesti székhelyű, és könnyen elérhető magán- és tömegközlekedési eszközökkel, valamint betartja a kiírási feltételekben </w:t>
            </w:r>
            <w:r w:rsidRPr="00E95C04">
              <w:rPr>
                <w:sz w:val="22"/>
              </w:rPr>
              <w:t>részletezett, elhelyezkedésével kapcsolatos egyéb követelményeket.</w:t>
            </w:r>
          </w:p>
        </w:tc>
        <w:tc>
          <w:tcPr>
            <w:tcW w:w="992" w:type="dxa"/>
            <w:shd w:val="pct10" w:color="auto" w:fill="auto"/>
            <w:vAlign w:val="center"/>
          </w:tcPr>
          <w:p w14:paraId="1E8DF387" w14:textId="77777777" w:rsidR="00C50E77" w:rsidRPr="00E95C04" w:rsidRDefault="00C50E77" w:rsidP="00C50E77">
            <w:pPr>
              <w:pStyle w:val="CEPOL"/>
              <w:spacing w:after="60" w:line="240" w:lineRule="auto"/>
              <w:rPr>
                <w:rFonts w:cs="Arial"/>
                <w:bCs/>
                <w:sz w:val="22"/>
                <w:szCs w:val="22"/>
              </w:rPr>
            </w:pPr>
          </w:p>
        </w:tc>
        <w:tc>
          <w:tcPr>
            <w:tcW w:w="992" w:type="dxa"/>
            <w:shd w:val="pct10" w:color="auto" w:fill="auto"/>
            <w:vAlign w:val="center"/>
          </w:tcPr>
          <w:p w14:paraId="46C43DD6" w14:textId="77777777" w:rsidR="00C50E77" w:rsidRPr="00E95C04" w:rsidRDefault="00C50E77" w:rsidP="00C50E77">
            <w:pPr>
              <w:pStyle w:val="CEPOL"/>
              <w:spacing w:after="60" w:line="240" w:lineRule="auto"/>
              <w:rPr>
                <w:rFonts w:cs="Arial"/>
                <w:bCs/>
                <w:sz w:val="22"/>
                <w:szCs w:val="22"/>
              </w:rPr>
            </w:pPr>
          </w:p>
        </w:tc>
      </w:tr>
      <w:tr w:rsidR="00504C6F" w14:paraId="39971181" w14:textId="77777777" w:rsidTr="0068651B">
        <w:trPr>
          <w:trHeight w:val="413"/>
        </w:trPr>
        <w:tc>
          <w:tcPr>
            <w:tcW w:w="1134" w:type="dxa"/>
            <w:vAlign w:val="center"/>
          </w:tcPr>
          <w:p w14:paraId="2890A361" w14:textId="6E60B1BA" w:rsidR="00C50E77" w:rsidRPr="00E95C04" w:rsidRDefault="005910E0" w:rsidP="00C50E77">
            <w:pPr>
              <w:pStyle w:val="CEPOL"/>
              <w:spacing w:after="60" w:line="240" w:lineRule="auto"/>
              <w:rPr>
                <w:rFonts w:cs="Arial"/>
                <w:sz w:val="22"/>
                <w:szCs w:val="22"/>
              </w:rPr>
            </w:pPr>
            <w:r w:rsidRPr="00E95C04">
              <w:rPr>
                <w:sz w:val="22"/>
              </w:rPr>
              <w:t>2.4.3</w:t>
            </w:r>
          </w:p>
        </w:tc>
        <w:tc>
          <w:tcPr>
            <w:tcW w:w="5812" w:type="dxa"/>
          </w:tcPr>
          <w:p w14:paraId="4FD896C8" w14:textId="36E70F70" w:rsidR="00C50E77" w:rsidRPr="00E95C04" w:rsidRDefault="005910E0" w:rsidP="00C50E77">
            <w:pPr>
              <w:pStyle w:val="CEPOL"/>
              <w:spacing w:after="60" w:line="240" w:lineRule="auto"/>
              <w:rPr>
                <w:rFonts w:cs="Arial"/>
                <w:sz w:val="22"/>
                <w:szCs w:val="22"/>
              </w:rPr>
            </w:pPr>
            <w:r w:rsidRPr="00E95C04">
              <w:rPr>
                <w:sz w:val="22"/>
              </w:rPr>
              <w:t>A vállalkozó a CEPOL és az EIT munkanyelvén, angolul végzi a kommunikációt.</w:t>
            </w:r>
          </w:p>
        </w:tc>
        <w:tc>
          <w:tcPr>
            <w:tcW w:w="992" w:type="dxa"/>
            <w:shd w:val="pct10" w:color="auto" w:fill="auto"/>
            <w:vAlign w:val="center"/>
          </w:tcPr>
          <w:p w14:paraId="431D5FA2" w14:textId="77777777" w:rsidR="00C50E77" w:rsidRPr="00E95C04" w:rsidRDefault="00C50E77" w:rsidP="00C50E77">
            <w:pPr>
              <w:pStyle w:val="CEPOL"/>
              <w:spacing w:after="60" w:line="240" w:lineRule="auto"/>
              <w:rPr>
                <w:rFonts w:cs="Arial"/>
                <w:bCs/>
                <w:sz w:val="22"/>
                <w:szCs w:val="22"/>
              </w:rPr>
            </w:pPr>
          </w:p>
        </w:tc>
        <w:tc>
          <w:tcPr>
            <w:tcW w:w="992" w:type="dxa"/>
            <w:shd w:val="pct10" w:color="auto" w:fill="auto"/>
            <w:vAlign w:val="center"/>
          </w:tcPr>
          <w:p w14:paraId="58EA8FAF" w14:textId="77777777" w:rsidR="00C50E77" w:rsidRPr="00E95C04" w:rsidRDefault="00C50E77" w:rsidP="00C50E77">
            <w:pPr>
              <w:pStyle w:val="CEPOL"/>
              <w:spacing w:after="60" w:line="240" w:lineRule="auto"/>
              <w:rPr>
                <w:rFonts w:cs="Arial"/>
                <w:bCs/>
                <w:sz w:val="22"/>
                <w:szCs w:val="22"/>
              </w:rPr>
            </w:pPr>
          </w:p>
        </w:tc>
      </w:tr>
      <w:tr w:rsidR="00504C6F" w14:paraId="09DB58E2" w14:textId="77777777" w:rsidTr="0068651B">
        <w:trPr>
          <w:trHeight w:val="413"/>
        </w:trPr>
        <w:tc>
          <w:tcPr>
            <w:tcW w:w="1134" w:type="dxa"/>
            <w:vAlign w:val="center"/>
          </w:tcPr>
          <w:p w14:paraId="35F8B1FC" w14:textId="3EED8981" w:rsidR="00C50E77" w:rsidRPr="00E95C04" w:rsidRDefault="005910E0" w:rsidP="00C50E77">
            <w:pPr>
              <w:pStyle w:val="CEPOL"/>
              <w:spacing w:after="60" w:line="240" w:lineRule="auto"/>
              <w:rPr>
                <w:rFonts w:cs="Arial"/>
                <w:sz w:val="22"/>
                <w:szCs w:val="22"/>
              </w:rPr>
            </w:pPr>
            <w:r w:rsidRPr="00E95C04">
              <w:rPr>
                <w:sz w:val="22"/>
              </w:rPr>
              <w:t>2.4.4</w:t>
            </w:r>
          </w:p>
        </w:tc>
        <w:tc>
          <w:tcPr>
            <w:tcW w:w="5812" w:type="dxa"/>
          </w:tcPr>
          <w:p w14:paraId="20D0D33C" w14:textId="6372338F" w:rsidR="00C50E77" w:rsidRPr="00E95C04" w:rsidRDefault="005910E0" w:rsidP="00C50E77">
            <w:pPr>
              <w:pStyle w:val="CEPOL"/>
              <w:spacing w:after="60" w:line="240" w:lineRule="auto"/>
              <w:rPr>
                <w:rFonts w:cs="Arial"/>
                <w:sz w:val="22"/>
                <w:szCs w:val="22"/>
              </w:rPr>
            </w:pPr>
            <w:r w:rsidRPr="00E95C04">
              <w:rPr>
                <w:sz w:val="22"/>
              </w:rPr>
              <w:t>A vállalkozó a magyar törvények szerinti orvosi deontológiát tiszteletben tartja a keretszerződ</w:t>
            </w:r>
            <w:r w:rsidRPr="00E95C04">
              <w:rPr>
                <w:sz w:val="22"/>
              </w:rPr>
              <w:t>ésben előirányzott feladatok teljesítése céljából, ahogyan azt a kiírási feltételek részletezik.</w:t>
            </w:r>
          </w:p>
        </w:tc>
        <w:tc>
          <w:tcPr>
            <w:tcW w:w="992" w:type="dxa"/>
            <w:shd w:val="pct10" w:color="auto" w:fill="auto"/>
            <w:vAlign w:val="center"/>
          </w:tcPr>
          <w:p w14:paraId="0644719A" w14:textId="77777777" w:rsidR="00C50E77" w:rsidRPr="00E95C04" w:rsidRDefault="00C50E77" w:rsidP="00C50E77">
            <w:pPr>
              <w:pStyle w:val="CEPOL"/>
              <w:spacing w:after="60" w:line="240" w:lineRule="auto"/>
              <w:rPr>
                <w:rFonts w:cs="Arial"/>
                <w:bCs/>
                <w:sz w:val="22"/>
                <w:szCs w:val="22"/>
              </w:rPr>
            </w:pPr>
          </w:p>
        </w:tc>
        <w:tc>
          <w:tcPr>
            <w:tcW w:w="992" w:type="dxa"/>
            <w:shd w:val="pct10" w:color="auto" w:fill="auto"/>
            <w:vAlign w:val="center"/>
          </w:tcPr>
          <w:p w14:paraId="0AC6DB65" w14:textId="77777777" w:rsidR="00C50E77" w:rsidRPr="00E95C04" w:rsidRDefault="00C50E77" w:rsidP="00C50E77">
            <w:pPr>
              <w:pStyle w:val="CEPOL"/>
              <w:spacing w:after="60" w:line="240" w:lineRule="auto"/>
              <w:rPr>
                <w:rFonts w:cs="Arial"/>
                <w:bCs/>
                <w:sz w:val="22"/>
                <w:szCs w:val="22"/>
              </w:rPr>
            </w:pPr>
          </w:p>
        </w:tc>
      </w:tr>
      <w:tr w:rsidR="00504C6F" w14:paraId="678C4434" w14:textId="77777777" w:rsidTr="0068651B">
        <w:trPr>
          <w:trHeight w:val="413"/>
        </w:trPr>
        <w:tc>
          <w:tcPr>
            <w:tcW w:w="1134" w:type="dxa"/>
            <w:vAlign w:val="center"/>
          </w:tcPr>
          <w:p w14:paraId="5E7EC043" w14:textId="0B21615A" w:rsidR="00C50E77" w:rsidRPr="00E95C04" w:rsidRDefault="005910E0" w:rsidP="00C50E77">
            <w:pPr>
              <w:pStyle w:val="CEPOL"/>
              <w:spacing w:after="60" w:line="240" w:lineRule="auto"/>
              <w:rPr>
                <w:rFonts w:cs="Arial"/>
                <w:sz w:val="22"/>
                <w:szCs w:val="22"/>
              </w:rPr>
            </w:pPr>
            <w:r w:rsidRPr="00E95C04">
              <w:rPr>
                <w:sz w:val="22"/>
              </w:rPr>
              <w:t>2.4.5</w:t>
            </w:r>
          </w:p>
        </w:tc>
        <w:tc>
          <w:tcPr>
            <w:tcW w:w="5812" w:type="dxa"/>
          </w:tcPr>
          <w:p w14:paraId="3FA2B749" w14:textId="61876E8B" w:rsidR="00C50E77" w:rsidRPr="00E95C04" w:rsidRDefault="005910E0" w:rsidP="00C50E77">
            <w:pPr>
              <w:pStyle w:val="CEPOL"/>
              <w:spacing w:after="60" w:line="240" w:lineRule="auto"/>
              <w:rPr>
                <w:rFonts w:cs="Arial"/>
                <w:sz w:val="22"/>
                <w:szCs w:val="22"/>
              </w:rPr>
            </w:pPr>
            <w:r w:rsidRPr="00E95C04">
              <w:rPr>
                <w:sz w:val="22"/>
              </w:rPr>
              <w:t>A vállalkozó betartja a kiírási feltételekben részletezett, felelősséggel kapcsolatos követelményeket.</w:t>
            </w:r>
          </w:p>
        </w:tc>
        <w:tc>
          <w:tcPr>
            <w:tcW w:w="992" w:type="dxa"/>
            <w:shd w:val="pct10" w:color="auto" w:fill="auto"/>
            <w:vAlign w:val="center"/>
          </w:tcPr>
          <w:p w14:paraId="605E4967" w14:textId="77777777" w:rsidR="00C50E77" w:rsidRPr="00E95C04" w:rsidRDefault="00C50E77" w:rsidP="00C50E77">
            <w:pPr>
              <w:pStyle w:val="CEPOL"/>
              <w:spacing w:after="60" w:line="240" w:lineRule="auto"/>
              <w:rPr>
                <w:rFonts w:cs="Arial"/>
                <w:bCs/>
                <w:sz w:val="22"/>
                <w:szCs w:val="22"/>
              </w:rPr>
            </w:pPr>
          </w:p>
        </w:tc>
        <w:tc>
          <w:tcPr>
            <w:tcW w:w="992" w:type="dxa"/>
            <w:shd w:val="pct10" w:color="auto" w:fill="auto"/>
            <w:vAlign w:val="center"/>
          </w:tcPr>
          <w:p w14:paraId="1C32E51D" w14:textId="77777777" w:rsidR="00C50E77" w:rsidRPr="00E95C04" w:rsidRDefault="00C50E77" w:rsidP="00C50E77">
            <w:pPr>
              <w:pStyle w:val="CEPOL"/>
              <w:spacing w:after="60" w:line="240" w:lineRule="auto"/>
              <w:rPr>
                <w:rFonts w:cs="Arial"/>
                <w:bCs/>
                <w:sz w:val="22"/>
                <w:szCs w:val="22"/>
              </w:rPr>
            </w:pPr>
          </w:p>
        </w:tc>
      </w:tr>
      <w:tr w:rsidR="00504C6F" w14:paraId="6EEA0D53" w14:textId="77777777" w:rsidTr="0068651B">
        <w:trPr>
          <w:trHeight w:val="413"/>
        </w:trPr>
        <w:tc>
          <w:tcPr>
            <w:tcW w:w="1134" w:type="dxa"/>
            <w:vAlign w:val="center"/>
          </w:tcPr>
          <w:p w14:paraId="786E7C83" w14:textId="282B8ACE" w:rsidR="00227D66" w:rsidRPr="00E95C04" w:rsidRDefault="005910E0" w:rsidP="00227D66">
            <w:pPr>
              <w:pStyle w:val="CEPOL"/>
              <w:spacing w:after="60" w:line="240" w:lineRule="auto"/>
              <w:rPr>
                <w:rFonts w:cs="Arial"/>
                <w:sz w:val="22"/>
                <w:szCs w:val="22"/>
              </w:rPr>
            </w:pPr>
            <w:r w:rsidRPr="00E95C04">
              <w:rPr>
                <w:sz w:val="22"/>
              </w:rPr>
              <w:t>2.4.6</w:t>
            </w:r>
          </w:p>
        </w:tc>
        <w:tc>
          <w:tcPr>
            <w:tcW w:w="5812" w:type="dxa"/>
          </w:tcPr>
          <w:p w14:paraId="41ABB403" w14:textId="24917AA2" w:rsidR="00227D66" w:rsidRPr="00E95C04" w:rsidRDefault="005910E0" w:rsidP="00227D66">
            <w:pPr>
              <w:pStyle w:val="CEPOL"/>
              <w:spacing w:after="60" w:line="240" w:lineRule="auto"/>
              <w:rPr>
                <w:rFonts w:cs="Arial"/>
                <w:sz w:val="22"/>
                <w:szCs w:val="22"/>
              </w:rPr>
            </w:pPr>
            <w:r w:rsidRPr="00E95C04">
              <w:rPr>
                <w:sz w:val="22"/>
              </w:rPr>
              <w:t xml:space="preserve">A vállalkozó betartja az egészségügyi </w:t>
            </w:r>
            <w:r w:rsidRPr="00E95C04">
              <w:rPr>
                <w:sz w:val="22"/>
              </w:rPr>
              <w:t>és adminisztratív dokumentumok nyilvántartásával kapcsolatos követelményeket a kiírási feltételekben meghatározott rendelkezéseknek megfelelően.</w:t>
            </w:r>
          </w:p>
        </w:tc>
        <w:tc>
          <w:tcPr>
            <w:tcW w:w="992" w:type="dxa"/>
            <w:shd w:val="pct10" w:color="auto" w:fill="auto"/>
            <w:vAlign w:val="center"/>
          </w:tcPr>
          <w:p w14:paraId="7325ABD5" w14:textId="77777777" w:rsidR="00227D66" w:rsidRPr="00E95C04" w:rsidRDefault="00227D66" w:rsidP="00227D66">
            <w:pPr>
              <w:pStyle w:val="CEPOL"/>
              <w:spacing w:after="60" w:line="240" w:lineRule="auto"/>
              <w:rPr>
                <w:rFonts w:cs="Arial"/>
                <w:bCs/>
                <w:sz w:val="22"/>
                <w:szCs w:val="22"/>
              </w:rPr>
            </w:pPr>
          </w:p>
        </w:tc>
        <w:tc>
          <w:tcPr>
            <w:tcW w:w="992" w:type="dxa"/>
            <w:shd w:val="pct10" w:color="auto" w:fill="auto"/>
            <w:vAlign w:val="center"/>
          </w:tcPr>
          <w:p w14:paraId="073DF4EE" w14:textId="77777777" w:rsidR="00227D66" w:rsidRPr="00E95C04" w:rsidRDefault="00227D66" w:rsidP="00227D66">
            <w:pPr>
              <w:pStyle w:val="CEPOL"/>
              <w:spacing w:after="60" w:line="240" w:lineRule="auto"/>
              <w:rPr>
                <w:rFonts w:cs="Arial"/>
                <w:bCs/>
                <w:sz w:val="22"/>
                <w:szCs w:val="22"/>
              </w:rPr>
            </w:pPr>
          </w:p>
        </w:tc>
      </w:tr>
      <w:tr w:rsidR="00504C6F" w14:paraId="217888F9" w14:textId="77777777" w:rsidTr="0068651B">
        <w:trPr>
          <w:trHeight w:val="413"/>
        </w:trPr>
        <w:tc>
          <w:tcPr>
            <w:tcW w:w="1134" w:type="dxa"/>
            <w:vAlign w:val="center"/>
          </w:tcPr>
          <w:p w14:paraId="29DC5A61" w14:textId="2978CC37" w:rsidR="00227D66" w:rsidRPr="00E95C04" w:rsidRDefault="005910E0" w:rsidP="00227D66">
            <w:pPr>
              <w:pStyle w:val="CEPOL"/>
              <w:spacing w:after="60" w:line="240" w:lineRule="auto"/>
              <w:rPr>
                <w:rFonts w:cs="Arial"/>
                <w:sz w:val="22"/>
                <w:szCs w:val="22"/>
              </w:rPr>
            </w:pPr>
            <w:r w:rsidRPr="00E95C04">
              <w:rPr>
                <w:sz w:val="22"/>
              </w:rPr>
              <w:t>2.4.7</w:t>
            </w:r>
          </w:p>
        </w:tc>
        <w:tc>
          <w:tcPr>
            <w:tcW w:w="5812" w:type="dxa"/>
          </w:tcPr>
          <w:p w14:paraId="0583FEE7" w14:textId="43D4E739" w:rsidR="00227D66" w:rsidRPr="00E95C04" w:rsidRDefault="005910E0" w:rsidP="00227D66">
            <w:pPr>
              <w:pStyle w:val="CEPOL"/>
              <w:spacing w:after="60" w:line="240" w:lineRule="auto"/>
            </w:pPr>
            <w:r w:rsidRPr="00E95C04">
              <w:rPr>
                <w:sz w:val="22"/>
              </w:rPr>
              <w:t>A vállalkozó betartja az egészségügyi információ és az egészségügyi kartonok bizalmas kezelésével és a</w:t>
            </w:r>
            <w:r w:rsidRPr="00E95C04">
              <w:rPr>
                <w:sz w:val="22"/>
              </w:rPr>
              <w:t xml:space="preserve"> személyes adatok védelmével kapcsolatos követelményeket a kiírási feltételekben meghatározott rendelkezéseknek megfelelően.</w:t>
            </w:r>
          </w:p>
        </w:tc>
        <w:tc>
          <w:tcPr>
            <w:tcW w:w="992" w:type="dxa"/>
            <w:shd w:val="pct10" w:color="auto" w:fill="auto"/>
            <w:vAlign w:val="center"/>
          </w:tcPr>
          <w:p w14:paraId="33D69838" w14:textId="77777777" w:rsidR="00227D66" w:rsidRPr="00E95C04" w:rsidRDefault="00227D66" w:rsidP="00227D66">
            <w:pPr>
              <w:pStyle w:val="CEPOL"/>
              <w:spacing w:after="60" w:line="240" w:lineRule="auto"/>
              <w:rPr>
                <w:rFonts w:cs="Arial"/>
                <w:bCs/>
                <w:sz w:val="22"/>
                <w:szCs w:val="22"/>
              </w:rPr>
            </w:pPr>
          </w:p>
        </w:tc>
        <w:tc>
          <w:tcPr>
            <w:tcW w:w="992" w:type="dxa"/>
            <w:shd w:val="pct10" w:color="auto" w:fill="auto"/>
            <w:vAlign w:val="center"/>
          </w:tcPr>
          <w:p w14:paraId="4A9A6DF1" w14:textId="77777777" w:rsidR="00227D66" w:rsidRPr="00E95C04" w:rsidRDefault="00227D66" w:rsidP="00227D66">
            <w:pPr>
              <w:pStyle w:val="CEPOL"/>
              <w:spacing w:after="60" w:line="240" w:lineRule="auto"/>
              <w:rPr>
                <w:rFonts w:cs="Arial"/>
                <w:bCs/>
                <w:sz w:val="22"/>
                <w:szCs w:val="22"/>
              </w:rPr>
            </w:pPr>
          </w:p>
        </w:tc>
      </w:tr>
      <w:tr w:rsidR="00504C6F" w14:paraId="770F0D4B" w14:textId="77777777" w:rsidTr="0068651B">
        <w:trPr>
          <w:trHeight w:val="413"/>
        </w:trPr>
        <w:tc>
          <w:tcPr>
            <w:tcW w:w="1134" w:type="dxa"/>
            <w:vAlign w:val="center"/>
          </w:tcPr>
          <w:p w14:paraId="7C53025E" w14:textId="177DDDA6" w:rsidR="00227D66" w:rsidRPr="00E95C04" w:rsidRDefault="005910E0" w:rsidP="00227D66">
            <w:pPr>
              <w:pStyle w:val="CEPOL"/>
              <w:spacing w:after="60" w:line="240" w:lineRule="auto"/>
              <w:rPr>
                <w:rFonts w:cs="Arial"/>
                <w:sz w:val="22"/>
                <w:szCs w:val="22"/>
              </w:rPr>
            </w:pPr>
            <w:r w:rsidRPr="00E95C04">
              <w:rPr>
                <w:sz w:val="22"/>
              </w:rPr>
              <w:t>2.4.8</w:t>
            </w:r>
          </w:p>
        </w:tc>
        <w:tc>
          <w:tcPr>
            <w:tcW w:w="5812" w:type="dxa"/>
          </w:tcPr>
          <w:p w14:paraId="178ED513" w14:textId="3AD7AA8A" w:rsidR="00227D66" w:rsidRPr="00E95C04" w:rsidRDefault="005910E0" w:rsidP="00227D66">
            <w:pPr>
              <w:pStyle w:val="CEPOL"/>
              <w:spacing w:after="60" w:line="240" w:lineRule="auto"/>
              <w:rPr>
                <w:rFonts w:cs="Arial"/>
                <w:sz w:val="22"/>
                <w:szCs w:val="22"/>
              </w:rPr>
            </w:pPr>
            <w:r w:rsidRPr="00E95C04">
              <w:rPr>
                <w:sz w:val="22"/>
              </w:rPr>
              <w:t xml:space="preserve">A vállalkozó betartja a szolgáltatási keretszerződés végére vonatkozó átadási terv követelményeit a kiírási feltételekben </w:t>
            </w:r>
            <w:r w:rsidRPr="00E95C04">
              <w:rPr>
                <w:sz w:val="22"/>
              </w:rPr>
              <w:t>foglaltak szerint.</w:t>
            </w:r>
          </w:p>
        </w:tc>
        <w:tc>
          <w:tcPr>
            <w:tcW w:w="992" w:type="dxa"/>
            <w:shd w:val="pct10" w:color="auto" w:fill="auto"/>
            <w:vAlign w:val="center"/>
          </w:tcPr>
          <w:p w14:paraId="5D9101C2" w14:textId="77777777" w:rsidR="00227D66" w:rsidRPr="00E95C04" w:rsidRDefault="00227D66" w:rsidP="00227D66">
            <w:pPr>
              <w:pStyle w:val="CEPOL"/>
              <w:spacing w:after="60" w:line="240" w:lineRule="auto"/>
              <w:rPr>
                <w:rFonts w:cs="Arial"/>
                <w:bCs/>
                <w:sz w:val="22"/>
                <w:szCs w:val="22"/>
              </w:rPr>
            </w:pPr>
          </w:p>
        </w:tc>
        <w:tc>
          <w:tcPr>
            <w:tcW w:w="992" w:type="dxa"/>
            <w:shd w:val="pct10" w:color="auto" w:fill="auto"/>
            <w:vAlign w:val="center"/>
          </w:tcPr>
          <w:p w14:paraId="1EFD50BC" w14:textId="77777777" w:rsidR="00227D66" w:rsidRPr="00E95C04" w:rsidRDefault="00227D66" w:rsidP="00227D66">
            <w:pPr>
              <w:pStyle w:val="CEPOL"/>
              <w:spacing w:after="60" w:line="240" w:lineRule="auto"/>
              <w:rPr>
                <w:rFonts w:cs="Arial"/>
                <w:bCs/>
                <w:sz w:val="22"/>
                <w:szCs w:val="22"/>
              </w:rPr>
            </w:pPr>
          </w:p>
        </w:tc>
      </w:tr>
    </w:tbl>
    <w:p w14:paraId="508C86FF" w14:textId="77777777" w:rsidR="00344288" w:rsidRPr="00E95C04" w:rsidRDefault="00344288" w:rsidP="00344288"/>
    <w:p w14:paraId="08635618" w14:textId="77777777" w:rsidR="00344288" w:rsidRPr="00E95C04" w:rsidRDefault="005910E0" w:rsidP="00344288">
      <w:pPr>
        <w:pStyle w:val="Heading1"/>
        <w:numPr>
          <w:ilvl w:val="0"/>
          <w:numId w:val="0"/>
        </w:numPr>
        <w:ind w:left="480" w:hanging="480"/>
      </w:pPr>
      <w:r w:rsidRPr="00E95C04">
        <w:t>Technikai pályázat</w:t>
      </w:r>
    </w:p>
    <w:p w14:paraId="65EA8A31" w14:textId="6603AFB8" w:rsidR="00344288" w:rsidRPr="00E95C04" w:rsidRDefault="005910E0" w:rsidP="00344288">
      <w:pPr>
        <w:pStyle w:val="CEPOL"/>
        <w:spacing w:after="60" w:line="240" w:lineRule="auto"/>
        <w:rPr>
          <w:rFonts w:cs="Arial"/>
          <w:sz w:val="22"/>
          <w:szCs w:val="22"/>
        </w:rPr>
      </w:pPr>
      <w:r w:rsidRPr="00E95C04">
        <w:rPr>
          <w:sz w:val="22"/>
        </w:rPr>
        <w:t>A technikai pályázatot A kiírási feltételek 4.2 cikkében jelzett, előre meghatározott bírálati szempontok szerint értékelik.</w:t>
      </w:r>
    </w:p>
    <w:p w14:paraId="71C471D5" w14:textId="7F07E03C" w:rsidR="00344288" w:rsidRPr="00E95C04" w:rsidRDefault="005910E0" w:rsidP="00344288">
      <w:pPr>
        <w:pStyle w:val="CEPOL"/>
        <w:spacing w:after="60" w:line="240" w:lineRule="auto"/>
        <w:rPr>
          <w:rFonts w:cs="Arial"/>
          <w:sz w:val="22"/>
          <w:szCs w:val="22"/>
        </w:rPr>
      </w:pPr>
      <w:r w:rsidRPr="00E95C04">
        <w:rPr>
          <w:sz w:val="22"/>
        </w:rPr>
        <w:t>Annak érdekében, hogy az ajánlatkérő szerv minden kritériumot értékeljen, az ajánlattevőt</w:t>
      </w:r>
      <w:r w:rsidRPr="00E95C04">
        <w:rPr>
          <w:sz w:val="22"/>
        </w:rPr>
        <w:t xml:space="preserve"> megkérik, hogy bocsássa rendelkezésre az alábbi információkat.</w:t>
      </w:r>
    </w:p>
    <w:p w14:paraId="184FF822" w14:textId="77777777" w:rsidR="00344288" w:rsidRPr="00E95C04" w:rsidRDefault="005910E0" w:rsidP="00344288">
      <w:pPr>
        <w:pStyle w:val="CEPOL"/>
        <w:spacing w:after="60" w:line="240" w:lineRule="auto"/>
        <w:rPr>
          <w:rFonts w:cs="Arial"/>
          <w:sz w:val="22"/>
          <w:szCs w:val="22"/>
        </w:rPr>
      </w:pPr>
      <w:r w:rsidRPr="00E95C04">
        <w:rPr>
          <w:sz w:val="22"/>
        </w:rPr>
        <w:t>A kiírási feltételekben már megtalált információ puszta megismétlését nem veszik figyelembe az értékelésnél.</w:t>
      </w:r>
    </w:p>
    <w:p w14:paraId="4EEEFEA7" w14:textId="172DA663" w:rsidR="00344288" w:rsidRPr="00E95C04" w:rsidRDefault="005910E0" w:rsidP="00344288">
      <w:pPr>
        <w:pStyle w:val="CEPOL"/>
        <w:spacing w:after="60" w:line="240" w:lineRule="auto"/>
        <w:rPr>
          <w:rFonts w:cs="Arial"/>
          <w:sz w:val="22"/>
          <w:szCs w:val="22"/>
        </w:rPr>
      </w:pPr>
      <w:r w:rsidRPr="00E95C04">
        <w:rPr>
          <w:sz w:val="22"/>
        </w:rPr>
        <w:t xml:space="preserve">Az ajánlatkérő szerv értékeli az ajánlott szolgáltatások minőségét, megfelelőségét </w:t>
      </w:r>
      <w:r w:rsidRPr="00E95C04">
        <w:rPr>
          <w:sz w:val="22"/>
        </w:rPr>
        <w:t>és relevanciáját, valamint a folyamatok leírásának széleskörűségét és érthetőségét, illetve átláthatóságát.</w:t>
      </w:r>
    </w:p>
    <w:p w14:paraId="7EB65236" w14:textId="77777777" w:rsidR="00227D66" w:rsidRPr="00E95C04" w:rsidRDefault="00227D66" w:rsidP="00344288">
      <w:pPr>
        <w:pStyle w:val="CEPOL"/>
        <w:spacing w:after="60" w:line="240" w:lineRule="auto"/>
        <w:rPr>
          <w:rFonts w:cs="Arial"/>
          <w:sz w:val="22"/>
          <w:szCs w:val="22"/>
        </w:rPr>
      </w:pPr>
    </w:p>
    <w:p w14:paraId="7F155C9C" w14:textId="6FAC4614" w:rsidR="00227D66" w:rsidRPr="00E95C04" w:rsidRDefault="005910E0" w:rsidP="00227D66">
      <w:pPr>
        <w:pStyle w:val="Heading1"/>
        <w:rPr>
          <w:sz w:val="30"/>
          <w:szCs w:val="30"/>
        </w:rPr>
      </w:pPr>
      <w:r w:rsidRPr="00E95C04">
        <w:rPr>
          <w:sz w:val="30"/>
        </w:rPr>
        <w:lastRenderedPageBreak/>
        <w:t>Az 1. feladatra javasolt minőség és módszertani relevancia</w:t>
      </w:r>
    </w:p>
    <w:p w14:paraId="033D0730" w14:textId="6090CA0E" w:rsidR="00A35B43" w:rsidRPr="00E95C04" w:rsidRDefault="005910E0" w:rsidP="00A35B43">
      <w:pPr>
        <w:pStyle w:val="CEPOL"/>
        <w:spacing w:after="60"/>
        <w:rPr>
          <w:i/>
          <w:sz w:val="20"/>
          <w:szCs w:val="20"/>
        </w:rPr>
      </w:pPr>
      <w:r w:rsidRPr="00E95C04">
        <w:rPr>
          <w:i/>
          <w:sz w:val="20"/>
        </w:rPr>
        <w:t>A kiírási feltételek 2.1.A cikkében meghatározott követelményeket szem előtt tartva, kér</w:t>
      </w:r>
      <w:r w:rsidRPr="00E95C04">
        <w:rPr>
          <w:i/>
          <w:sz w:val="20"/>
        </w:rPr>
        <w:t>jük, ismertesse az 1. feladat végrehajtására Ön által javasolt módszertant: Felvételt megelőző orvosi vizsgálatok</w:t>
      </w:r>
    </w:p>
    <w:p w14:paraId="0F904A43" w14:textId="77777777" w:rsidR="00F87BCA" w:rsidRPr="00E95C04" w:rsidRDefault="00F87BCA" w:rsidP="00A35B43">
      <w:pPr>
        <w:pStyle w:val="CEPOL"/>
        <w:spacing w:after="60"/>
        <w:rPr>
          <w:i/>
          <w:sz w:val="20"/>
          <w:szCs w:val="20"/>
        </w:rPr>
      </w:pPr>
    </w:p>
    <w:tbl>
      <w:tblPr>
        <w:tblStyle w:val="TableGrid"/>
        <w:tblW w:w="0" w:type="auto"/>
        <w:tblLook w:val="04A0" w:firstRow="1" w:lastRow="0" w:firstColumn="1" w:lastColumn="0" w:noHBand="0" w:noVBand="1"/>
      </w:tblPr>
      <w:tblGrid>
        <w:gridCol w:w="9016"/>
      </w:tblGrid>
      <w:tr w:rsidR="00504C6F" w14:paraId="186F4935" w14:textId="77777777" w:rsidTr="00982112">
        <w:tc>
          <w:tcPr>
            <w:tcW w:w="9016" w:type="dxa"/>
          </w:tcPr>
          <w:p w14:paraId="1889DCFF" w14:textId="2B91E134" w:rsidR="00982112" w:rsidRPr="00E95C04" w:rsidRDefault="005910E0" w:rsidP="00982112">
            <w:pPr>
              <w:pStyle w:val="CEPOL"/>
              <w:spacing w:after="60"/>
              <w:rPr>
                <w:i/>
                <w:sz w:val="20"/>
                <w:szCs w:val="20"/>
              </w:rPr>
            </w:pPr>
            <w:r w:rsidRPr="00E95C04">
              <w:rPr>
                <w:i/>
                <w:sz w:val="20"/>
              </w:rPr>
              <w:t>Az ajánlattevők válaszolnak, vagy hivatkoznak arra, hogy hol található erre vonatkozó információ az ajánlatban:</w:t>
            </w:r>
          </w:p>
          <w:p w14:paraId="7BEFEFF6" w14:textId="77777777" w:rsidR="00982112" w:rsidRPr="00E95C04" w:rsidRDefault="00982112" w:rsidP="00982112">
            <w:pPr>
              <w:pStyle w:val="CEPOL"/>
              <w:spacing w:after="60"/>
              <w:rPr>
                <w:i/>
                <w:sz w:val="20"/>
                <w:szCs w:val="20"/>
              </w:rPr>
            </w:pPr>
          </w:p>
          <w:p w14:paraId="3ED59B97" w14:textId="77777777" w:rsidR="00982112" w:rsidRPr="00E95C04" w:rsidRDefault="00982112" w:rsidP="00982112">
            <w:pPr>
              <w:pStyle w:val="CEPOL"/>
              <w:spacing w:after="60"/>
              <w:rPr>
                <w:i/>
                <w:sz w:val="20"/>
                <w:szCs w:val="20"/>
              </w:rPr>
            </w:pPr>
          </w:p>
          <w:p w14:paraId="23BEC700" w14:textId="77777777" w:rsidR="00982112" w:rsidRPr="00E95C04" w:rsidRDefault="00982112" w:rsidP="00982112">
            <w:pPr>
              <w:pStyle w:val="CEPOL"/>
              <w:spacing w:after="60"/>
              <w:rPr>
                <w:i/>
                <w:sz w:val="20"/>
                <w:szCs w:val="20"/>
              </w:rPr>
            </w:pPr>
          </w:p>
          <w:p w14:paraId="68E507FD" w14:textId="77777777" w:rsidR="00982112" w:rsidRPr="00E95C04" w:rsidRDefault="00982112" w:rsidP="00982112">
            <w:pPr>
              <w:pStyle w:val="CEPOL"/>
              <w:spacing w:after="60"/>
              <w:rPr>
                <w:i/>
                <w:sz w:val="20"/>
                <w:szCs w:val="20"/>
              </w:rPr>
            </w:pPr>
          </w:p>
          <w:p w14:paraId="35706F92" w14:textId="77777777" w:rsidR="00982112" w:rsidRPr="00E95C04" w:rsidRDefault="00982112" w:rsidP="00982112">
            <w:pPr>
              <w:pStyle w:val="CEPOL"/>
              <w:spacing w:after="60"/>
              <w:rPr>
                <w:i/>
                <w:sz w:val="20"/>
                <w:szCs w:val="20"/>
              </w:rPr>
            </w:pPr>
          </w:p>
          <w:p w14:paraId="3574F4C7" w14:textId="77777777" w:rsidR="00982112" w:rsidRPr="00E95C04" w:rsidRDefault="00982112" w:rsidP="00982112">
            <w:pPr>
              <w:pStyle w:val="CEPOL"/>
              <w:spacing w:after="60"/>
              <w:rPr>
                <w:i/>
                <w:sz w:val="20"/>
                <w:szCs w:val="20"/>
              </w:rPr>
            </w:pPr>
          </w:p>
          <w:p w14:paraId="62DF4DBC" w14:textId="77777777" w:rsidR="00982112" w:rsidRPr="00E95C04" w:rsidRDefault="00982112" w:rsidP="00982112">
            <w:pPr>
              <w:pStyle w:val="CEPOL"/>
              <w:spacing w:after="60"/>
              <w:rPr>
                <w:i/>
                <w:sz w:val="20"/>
                <w:szCs w:val="20"/>
              </w:rPr>
            </w:pPr>
          </w:p>
          <w:p w14:paraId="2BB5FE2A" w14:textId="77777777" w:rsidR="00982112" w:rsidRPr="00E95C04" w:rsidRDefault="00982112" w:rsidP="00982112">
            <w:pPr>
              <w:pStyle w:val="CEPOL"/>
              <w:spacing w:after="60"/>
              <w:rPr>
                <w:i/>
                <w:sz w:val="20"/>
                <w:szCs w:val="20"/>
              </w:rPr>
            </w:pPr>
          </w:p>
          <w:p w14:paraId="7FE45510" w14:textId="77777777" w:rsidR="00982112" w:rsidRPr="00E95C04" w:rsidRDefault="00982112" w:rsidP="00982112">
            <w:pPr>
              <w:pStyle w:val="CEPOL"/>
              <w:spacing w:after="60"/>
              <w:rPr>
                <w:i/>
                <w:sz w:val="20"/>
                <w:szCs w:val="20"/>
              </w:rPr>
            </w:pPr>
          </w:p>
          <w:p w14:paraId="75A055C6" w14:textId="77777777" w:rsidR="00982112" w:rsidRPr="00E95C04" w:rsidRDefault="00982112" w:rsidP="00982112">
            <w:pPr>
              <w:pStyle w:val="CEPOL"/>
              <w:spacing w:after="60"/>
              <w:rPr>
                <w:i/>
                <w:sz w:val="20"/>
                <w:szCs w:val="20"/>
              </w:rPr>
            </w:pPr>
          </w:p>
          <w:p w14:paraId="23077CA6" w14:textId="77777777" w:rsidR="00982112" w:rsidRPr="00E95C04" w:rsidRDefault="00982112" w:rsidP="00982112">
            <w:pPr>
              <w:pStyle w:val="CEPOL"/>
              <w:spacing w:after="60"/>
              <w:rPr>
                <w:i/>
                <w:sz w:val="20"/>
                <w:szCs w:val="20"/>
              </w:rPr>
            </w:pPr>
          </w:p>
          <w:p w14:paraId="7145BF8C" w14:textId="77777777" w:rsidR="00982112" w:rsidRPr="00E95C04" w:rsidRDefault="00982112" w:rsidP="00982112">
            <w:pPr>
              <w:pStyle w:val="CEPOL"/>
              <w:spacing w:after="60"/>
              <w:rPr>
                <w:i/>
                <w:sz w:val="20"/>
                <w:szCs w:val="20"/>
              </w:rPr>
            </w:pPr>
          </w:p>
          <w:p w14:paraId="1BD2567F" w14:textId="77777777" w:rsidR="00982112" w:rsidRPr="00E95C04" w:rsidRDefault="00982112" w:rsidP="00982112">
            <w:pPr>
              <w:pStyle w:val="CEPOL"/>
              <w:spacing w:after="60"/>
              <w:rPr>
                <w:i/>
                <w:sz w:val="20"/>
                <w:szCs w:val="20"/>
              </w:rPr>
            </w:pPr>
          </w:p>
          <w:p w14:paraId="6F4D0AB2" w14:textId="77777777" w:rsidR="00982112" w:rsidRPr="00E95C04" w:rsidRDefault="00982112" w:rsidP="00982112">
            <w:pPr>
              <w:pStyle w:val="CEPOL"/>
              <w:spacing w:after="60"/>
              <w:rPr>
                <w:i/>
                <w:sz w:val="20"/>
                <w:szCs w:val="20"/>
              </w:rPr>
            </w:pPr>
          </w:p>
          <w:p w14:paraId="79A03038" w14:textId="77777777" w:rsidR="00982112" w:rsidRPr="00E95C04" w:rsidRDefault="00982112" w:rsidP="00982112">
            <w:pPr>
              <w:pStyle w:val="CEPOL"/>
              <w:spacing w:after="60"/>
              <w:rPr>
                <w:i/>
                <w:sz w:val="20"/>
                <w:szCs w:val="20"/>
              </w:rPr>
            </w:pPr>
          </w:p>
          <w:p w14:paraId="1166C15E" w14:textId="77777777" w:rsidR="00982112" w:rsidRPr="00E95C04" w:rsidRDefault="00982112" w:rsidP="00982112">
            <w:pPr>
              <w:pStyle w:val="CEPOL"/>
              <w:spacing w:after="60"/>
              <w:rPr>
                <w:i/>
                <w:sz w:val="20"/>
                <w:szCs w:val="20"/>
              </w:rPr>
            </w:pPr>
          </w:p>
          <w:p w14:paraId="2E14F1B7" w14:textId="77777777" w:rsidR="00982112" w:rsidRPr="00E95C04" w:rsidRDefault="00982112" w:rsidP="00982112">
            <w:pPr>
              <w:pStyle w:val="CEPOL"/>
              <w:spacing w:after="60"/>
              <w:rPr>
                <w:i/>
                <w:sz w:val="20"/>
                <w:szCs w:val="20"/>
              </w:rPr>
            </w:pPr>
          </w:p>
          <w:p w14:paraId="7489C6A7" w14:textId="77777777" w:rsidR="00982112" w:rsidRPr="00E95C04" w:rsidRDefault="00982112" w:rsidP="00982112">
            <w:pPr>
              <w:pStyle w:val="CEPOL"/>
              <w:spacing w:after="60"/>
              <w:rPr>
                <w:i/>
                <w:sz w:val="20"/>
                <w:szCs w:val="20"/>
              </w:rPr>
            </w:pPr>
          </w:p>
          <w:p w14:paraId="6496F851" w14:textId="77777777" w:rsidR="00982112" w:rsidRPr="00E95C04" w:rsidRDefault="00982112" w:rsidP="00982112">
            <w:pPr>
              <w:pStyle w:val="CEPOL"/>
              <w:spacing w:after="60"/>
              <w:rPr>
                <w:i/>
                <w:sz w:val="20"/>
                <w:szCs w:val="20"/>
              </w:rPr>
            </w:pPr>
          </w:p>
          <w:p w14:paraId="0EC11AD0" w14:textId="77777777" w:rsidR="00982112" w:rsidRPr="00E95C04" w:rsidRDefault="00982112" w:rsidP="00982112">
            <w:pPr>
              <w:pStyle w:val="CEPOL"/>
              <w:spacing w:after="60"/>
              <w:rPr>
                <w:i/>
                <w:sz w:val="20"/>
                <w:szCs w:val="20"/>
              </w:rPr>
            </w:pPr>
          </w:p>
          <w:p w14:paraId="212E59CF" w14:textId="77777777" w:rsidR="00982112" w:rsidRPr="00E95C04" w:rsidRDefault="00982112" w:rsidP="00982112">
            <w:pPr>
              <w:pStyle w:val="CEPOL"/>
              <w:spacing w:after="60"/>
              <w:rPr>
                <w:i/>
                <w:sz w:val="20"/>
                <w:szCs w:val="20"/>
              </w:rPr>
            </w:pPr>
          </w:p>
          <w:p w14:paraId="0A380F2D" w14:textId="77777777" w:rsidR="00982112" w:rsidRPr="00E95C04" w:rsidRDefault="00982112" w:rsidP="00982112">
            <w:pPr>
              <w:pStyle w:val="CEPOL"/>
              <w:spacing w:after="60"/>
              <w:rPr>
                <w:i/>
                <w:sz w:val="20"/>
                <w:szCs w:val="20"/>
              </w:rPr>
            </w:pPr>
          </w:p>
          <w:p w14:paraId="23AAF4EF" w14:textId="77777777" w:rsidR="00982112" w:rsidRPr="00E95C04" w:rsidRDefault="00982112" w:rsidP="00982112">
            <w:pPr>
              <w:pStyle w:val="CEPOL"/>
              <w:spacing w:after="60"/>
              <w:rPr>
                <w:i/>
                <w:sz w:val="20"/>
                <w:szCs w:val="20"/>
              </w:rPr>
            </w:pPr>
          </w:p>
          <w:p w14:paraId="70834884" w14:textId="77777777" w:rsidR="00982112" w:rsidRPr="00E95C04" w:rsidRDefault="00982112" w:rsidP="00982112">
            <w:pPr>
              <w:pStyle w:val="CEPOL"/>
              <w:spacing w:after="60"/>
              <w:rPr>
                <w:i/>
                <w:sz w:val="20"/>
                <w:szCs w:val="20"/>
              </w:rPr>
            </w:pPr>
          </w:p>
          <w:p w14:paraId="7781EC08" w14:textId="77777777" w:rsidR="00982112" w:rsidRPr="00E95C04" w:rsidRDefault="00982112" w:rsidP="00982112">
            <w:pPr>
              <w:pStyle w:val="CEPOL"/>
              <w:spacing w:after="60"/>
              <w:rPr>
                <w:i/>
                <w:sz w:val="20"/>
                <w:szCs w:val="20"/>
              </w:rPr>
            </w:pPr>
          </w:p>
          <w:p w14:paraId="4E48E751" w14:textId="77777777" w:rsidR="00982112" w:rsidRPr="00E95C04" w:rsidRDefault="00982112" w:rsidP="00982112">
            <w:pPr>
              <w:pStyle w:val="CEPOL"/>
              <w:spacing w:after="60"/>
              <w:rPr>
                <w:i/>
                <w:sz w:val="20"/>
                <w:szCs w:val="20"/>
              </w:rPr>
            </w:pPr>
          </w:p>
          <w:p w14:paraId="5DDEE45E" w14:textId="77777777" w:rsidR="00982112" w:rsidRPr="00E95C04" w:rsidRDefault="00982112" w:rsidP="00982112">
            <w:pPr>
              <w:pStyle w:val="CEPOL"/>
              <w:spacing w:after="60"/>
              <w:rPr>
                <w:i/>
                <w:sz w:val="20"/>
                <w:szCs w:val="20"/>
              </w:rPr>
            </w:pPr>
          </w:p>
          <w:p w14:paraId="4AEBD119" w14:textId="77777777" w:rsidR="00982112" w:rsidRPr="00E95C04" w:rsidRDefault="00982112" w:rsidP="00982112">
            <w:pPr>
              <w:pStyle w:val="CEPOL"/>
              <w:spacing w:after="60"/>
              <w:rPr>
                <w:i/>
                <w:sz w:val="20"/>
                <w:szCs w:val="20"/>
              </w:rPr>
            </w:pPr>
          </w:p>
          <w:p w14:paraId="53C19BF3" w14:textId="77777777" w:rsidR="00982112" w:rsidRPr="00E95C04" w:rsidRDefault="00982112" w:rsidP="00982112">
            <w:pPr>
              <w:pStyle w:val="CEPOL"/>
              <w:spacing w:after="60"/>
              <w:rPr>
                <w:i/>
                <w:sz w:val="20"/>
                <w:szCs w:val="20"/>
              </w:rPr>
            </w:pPr>
          </w:p>
          <w:p w14:paraId="45889A62" w14:textId="77777777" w:rsidR="00982112" w:rsidRPr="00E95C04" w:rsidRDefault="00982112" w:rsidP="00982112">
            <w:pPr>
              <w:pStyle w:val="CEPOL"/>
              <w:spacing w:after="60"/>
              <w:rPr>
                <w:i/>
                <w:sz w:val="20"/>
                <w:szCs w:val="20"/>
              </w:rPr>
            </w:pPr>
          </w:p>
          <w:p w14:paraId="24978B07" w14:textId="77777777" w:rsidR="00982112" w:rsidRPr="00E95C04" w:rsidRDefault="00982112" w:rsidP="00982112">
            <w:pPr>
              <w:pStyle w:val="CEPOL"/>
              <w:spacing w:after="60"/>
              <w:rPr>
                <w:i/>
                <w:sz w:val="20"/>
                <w:szCs w:val="20"/>
              </w:rPr>
            </w:pPr>
          </w:p>
          <w:p w14:paraId="740FAD11" w14:textId="77777777" w:rsidR="00982112" w:rsidRPr="00E95C04" w:rsidRDefault="00982112" w:rsidP="00A35B43">
            <w:pPr>
              <w:pStyle w:val="CEPOL"/>
              <w:spacing w:after="60"/>
              <w:rPr>
                <w:i/>
                <w:sz w:val="20"/>
                <w:szCs w:val="20"/>
              </w:rPr>
            </w:pPr>
          </w:p>
        </w:tc>
      </w:tr>
    </w:tbl>
    <w:p w14:paraId="4EAB5C51" w14:textId="77777777" w:rsidR="00982112" w:rsidRPr="00E95C04" w:rsidRDefault="00982112" w:rsidP="00A35B43">
      <w:pPr>
        <w:pStyle w:val="CEPOL"/>
        <w:spacing w:after="60"/>
        <w:rPr>
          <w:i/>
          <w:sz w:val="20"/>
          <w:szCs w:val="20"/>
        </w:rPr>
      </w:pPr>
    </w:p>
    <w:p w14:paraId="33EA135E" w14:textId="5000EB4B" w:rsidR="000C4D18" w:rsidRPr="00E95C04" w:rsidRDefault="005910E0" w:rsidP="000C4D18">
      <w:pPr>
        <w:pStyle w:val="Heading1"/>
        <w:rPr>
          <w:sz w:val="30"/>
          <w:szCs w:val="30"/>
        </w:rPr>
      </w:pPr>
      <w:r w:rsidRPr="00E95C04">
        <w:rPr>
          <w:sz w:val="30"/>
        </w:rPr>
        <w:lastRenderedPageBreak/>
        <w:t>A 2. feladatra javasolt minőség és módszertani relevancia</w:t>
      </w:r>
    </w:p>
    <w:p w14:paraId="4323EEA1" w14:textId="2B3DB88F" w:rsidR="00F87BCA" w:rsidRPr="00E95C04" w:rsidRDefault="005910E0" w:rsidP="00F87BCA">
      <w:pPr>
        <w:pStyle w:val="CEPOL"/>
        <w:spacing w:after="60"/>
        <w:rPr>
          <w:i/>
          <w:sz w:val="20"/>
          <w:szCs w:val="20"/>
        </w:rPr>
      </w:pPr>
      <w:r w:rsidRPr="00E95C04">
        <w:rPr>
          <w:i/>
          <w:sz w:val="20"/>
        </w:rPr>
        <w:t>A kiírási feltételek 2.1.B cikkében meghatározott követelményeket szem előtt tartva, kérjük, ismertesse a 2. feladat végrehajtására Ön által javasolt módszertant: Éves orvosi vizsgálatok</w:t>
      </w:r>
    </w:p>
    <w:p w14:paraId="7E5FB2A4" w14:textId="77777777" w:rsidR="00982112" w:rsidRPr="00E95C04" w:rsidRDefault="00982112" w:rsidP="00982112">
      <w:pPr>
        <w:pStyle w:val="CEPOL"/>
        <w:spacing w:after="60"/>
        <w:rPr>
          <w:i/>
          <w:sz w:val="20"/>
          <w:szCs w:val="20"/>
        </w:rPr>
      </w:pPr>
    </w:p>
    <w:tbl>
      <w:tblPr>
        <w:tblStyle w:val="TableGrid"/>
        <w:tblW w:w="0" w:type="auto"/>
        <w:tblLook w:val="04A0" w:firstRow="1" w:lastRow="0" w:firstColumn="1" w:lastColumn="0" w:noHBand="0" w:noVBand="1"/>
      </w:tblPr>
      <w:tblGrid>
        <w:gridCol w:w="9016"/>
      </w:tblGrid>
      <w:tr w:rsidR="00504C6F" w14:paraId="14CBC07A" w14:textId="77777777" w:rsidTr="004069F8">
        <w:tc>
          <w:tcPr>
            <w:tcW w:w="9016" w:type="dxa"/>
          </w:tcPr>
          <w:p w14:paraId="38552AD3" w14:textId="77777777" w:rsidR="00982112" w:rsidRPr="00E95C04" w:rsidRDefault="005910E0" w:rsidP="004069F8">
            <w:pPr>
              <w:pStyle w:val="CEPOL"/>
              <w:spacing w:after="60"/>
              <w:rPr>
                <w:i/>
                <w:sz w:val="20"/>
                <w:szCs w:val="20"/>
              </w:rPr>
            </w:pPr>
            <w:r w:rsidRPr="00E95C04">
              <w:rPr>
                <w:i/>
                <w:sz w:val="20"/>
              </w:rPr>
              <w:t xml:space="preserve">Az </w:t>
            </w:r>
            <w:r w:rsidRPr="00E95C04">
              <w:rPr>
                <w:i/>
                <w:sz w:val="20"/>
              </w:rPr>
              <w:t>ajánlattevők válaszolnak, vagy hivatkoznak arra, hogy hol található erre vonatkozó információ az ajánlatban:</w:t>
            </w:r>
          </w:p>
          <w:p w14:paraId="3658B433" w14:textId="77777777" w:rsidR="00982112" w:rsidRPr="00E95C04" w:rsidRDefault="00982112" w:rsidP="004069F8">
            <w:pPr>
              <w:pStyle w:val="CEPOL"/>
              <w:spacing w:after="60"/>
              <w:rPr>
                <w:i/>
                <w:sz w:val="20"/>
                <w:szCs w:val="20"/>
              </w:rPr>
            </w:pPr>
          </w:p>
          <w:p w14:paraId="0405D050" w14:textId="77777777" w:rsidR="00982112" w:rsidRPr="00E95C04" w:rsidRDefault="00982112" w:rsidP="004069F8">
            <w:pPr>
              <w:pStyle w:val="CEPOL"/>
              <w:spacing w:after="60"/>
              <w:rPr>
                <w:i/>
                <w:sz w:val="20"/>
                <w:szCs w:val="20"/>
              </w:rPr>
            </w:pPr>
          </w:p>
          <w:p w14:paraId="6E1540FC" w14:textId="77777777" w:rsidR="00982112" w:rsidRPr="00E95C04" w:rsidRDefault="00982112" w:rsidP="004069F8">
            <w:pPr>
              <w:pStyle w:val="CEPOL"/>
              <w:spacing w:after="60"/>
              <w:rPr>
                <w:i/>
                <w:sz w:val="20"/>
                <w:szCs w:val="20"/>
              </w:rPr>
            </w:pPr>
          </w:p>
          <w:p w14:paraId="406AFF07" w14:textId="77777777" w:rsidR="00982112" w:rsidRPr="00E95C04" w:rsidRDefault="00982112" w:rsidP="004069F8">
            <w:pPr>
              <w:pStyle w:val="CEPOL"/>
              <w:spacing w:after="60"/>
              <w:rPr>
                <w:i/>
                <w:sz w:val="20"/>
                <w:szCs w:val="20"/>
              </w:rPr>
            </w:pPr>
          </w:p>
          <w:p w14:paraId="63C69691" w14:textId="77777777" w:rsidR="00982112" w:rsidRPr="00E95C04" w:rsidRDefault="00982112" w:rsidP="004069F8">
            <w:pPr>
              <w:pStyle w:val="CEPOL"/>
              <w:spacing w:after="60"/>
              <w:rPr>
                <w:i/>
                <w:sz w:val="20"/>
                <w:szCs w:val="20"/>
              </w:rPr>
            </w:pPr>
          </w:p>
          <w:p w14:paraId="548B2F83" w14:textId="77777777" w:rsidR="00982112" w:rsidRPr="00E95C04" w:rsidRDefault="00982112" w:rsidP="004069F8">
            <w:pPr>
              <w:pStyle w:val="CEPOL"/>
              <w:spacing w:after="60"/>
              <w:rPr>
                <w:i/>
                <w:sz w:val="20"/>
                <w:szCs w:val="20"/>
              </w:rPr>
            </w:pPr>
          </w:p>
          <w:p w14:paraId="7AAA9193" w14:textId="77777777" w:rsidR="00982112" w:rsidRPr="00E95C04" w:rsidRDefault="00982112" w:rsidP="004069F8">
            <w:pPr>
              <w:pStyle w:val="CEPOL"/>
              <w:spacing w:after="60"/>
              <w:rPr>
                <w:i/>
                <w:sz w:val="20"/>
                <w:szCs w:val="20"/>
              </w:rPr>
            </w:pPr>
          </w:p>
          <w:p w14:paraId="7C9F9E33" w14:textId="77777777" w:rsidR="00982112" w:rsidRPr="00E95C04" w:rsidRDefault="00982112" w:rsidP="004069F8">
            <w:pPr>
              <w:pStyle w:val="CEPOL"/>
              <w:spacing w:after="60"/>
              <w:rPr>
                <w:i/>
                <w:sz w:val="20"/>
                <w:szCs w:val="20"/>
              </w:rPr>
            </w:pPr>
          </w:p>
          <w:p w14:paraId="1284F6A7" w14:textId="77777777" w:rsidR="00982112" w:rsidRPr="00E95C04" w:rsidRDefault="00982112" w:rsidP="004069F8">
            <w:pPr>
              <w:pStyle w:val="CEPOL"/>
              <w:spacing w:after="60"/>
              <w:rPr>
                <w:i/>
                <w:sz w:val="20"/>
                <w:szCs w:val="20"/>
              </w:rPr>
            </w:pPr>
          </w:p>
          <w:p w14:paraId="11F71C58" w14:textId="77777777" w:rsidR="00982112" w:rsidRPr="00E95C04" w:rsidRDefault="00982112" w:rsidP="004069F8">
            <w:pPr>
              <w:pStyle w:val="CEPOL"/>
              <w:spacing w:after="60"/>
              <w:rPr>
                <w:i/>
                <w:sz w:val="20"/>
                <w:szCs w:val="20"/>
              </w:rPr>
            </w:pPr>
          </w:p>
          <w:p w14:paraId="50070DDF" w14:textId="77777777" w:rsidR="00982112" w:rsidRPr="00E95C04" w:rsidRDefault="00982112" w:rsidP="004069F8">
            <w:pPr>
              <w:pStyle w:val="CEPOL"/>
              <w:spacing w:after="60"/>
              <w:rPr>
                <w:i/>
                <w:sz w:val="20"/>
                <w:szCs w:val="20"/>
              </w:rPr>
            </w:pPr>
          </w:p>
          <w:p w14:paraId="39ABFCCD" w14:textId="77777777" w:rsidR="00982112" w:rsidRPr="00E95C04" w:rsidRDefault="00982112" w:rsidP="004069F8">
            <w:pPr>
              <w:pStyle w:val="CEPOL"/>
              <w:spacing w:after="60"/>
              <w:rPr>
                <w:i/>
                <w:sz w:val="20"/>
                <w:szCs w:val="20"/>
              </w:rPr>
            </w:pPr>
          </w:p>
          <w:p w14:paraId="160E27AE" w14:textId="77777777" w:rsidR="00982112" w:rsidRPr="00E95C04" w:rsidRDefault="00982112" w:rsidP="004069F8">
            <w:pPr>
              <w:pStyle w:val="CEPOL"/>
              <w:spacing w:after="60"/>
              <w:rPr>
                <w:i/>
                <w:sz w:val="20"/>
                <w:szCs w:val="20"/>
              </w:rPr>
            </w:pPr>
          </w:p>
          <w:p w14:paraId="38150492" w14:textId="77777777" w:rsidR="00982112" w:rsidRPr="00E95C04" w:rsidRDefault="00982112" w:rsidP="004069F8">
            <w:pPr>
              <w:pStyle w:val="CEPOL"/>
              <w:spacing w:after="60"/>
              <w:rPr>
                <w:i/>
                <w:sz w:val="20"/>
                <w:szCs w:val="20"/>
              </w:rPr>
            </w:pPr>
          </w:p>
          <w:p w14:paraId="195D1E06" w14:textId="77777777" w:rsidR="00982112" w:rsidRPr="00E95C04" w:rsidRDefault="00982112" w:rsidP="004069F8">
            <w:pPr>
              <w:pStyle w:val="CEPOL"/>
              <w:spacing w:after="60"/>
              <w:rPr>
                <w:i/>
                <w:sz w:val="20"/>
                <w:szCs w:val="20"/>
              </w:rPr>
            </w:pPr>
          </w:p>
          <w:p w14:paraId="24557C83" w14:textId="77777777" w:rsidR="00982112" w:rsidRPr="00E95C04" w:rsidRDefault="00982112" w:rsidP="004069F8">
            <w:pPr>
              <w:pStyle w:val="CEPOL"/>
              <w:spacing w:after="60"/>
              <w:rPr>
                <w:i/>
                <w:sz w:val="20"/>
                <w:szCs w:val="20"/>
              </w:rPr>
            </w:pPr>
          </w:p>
          <w:p w14:paraId="7E966722" w14:textId="77777777" w:rsidR="00982112" w:rsidRPr="00E95C04" w:rsidRDefault="00982112" w:rsidP="004069F8">
            <w:pPr>
              <w:pStyle w:val="CEPOL"/>
              <w:spacing w:after="60"/>
              <w:rPr>
                <w:i/>
                <w:sz w:val="20"/>
                <w:szCs w:val="20"/>
              </w:rPr>
            </w:pPr>
          </w:p>
          <w:p w14:paraId="6AFF705F" w14:textId="77777777" w:rsidR="00982112" w:rsidRPr="00E95C04" w:rsidRDefault="00982112" w:rsidP="004069F8">
            <w:pPr>
              <w:pStyle w:val="CEPOL"/>
              <w:spacing w:after="60"/>
              <w:rPr>
                <w:i/>
                <w:sz w:val="20"/>
                <w:szCs w:val="20"/>
              </w:rPr>
            </w:pPr>
          </w:p>
          <w:p w14:paraId="6486D170" w14:textId="77777777" w:rsidR="00982112" w:rsidRPr="00E95C04" w:rsidRDefault="00982112" w:rsidP="004069F8">
            <w:pPr>
              <w:pStyle w:val="CEPOL"/>
              <w:spacing w:after="60"/>
              <w:rPr>
                <w:i/>
                <w:sz w:val="20"/>
                <w:szCs w:val="20"/>
              </w:rPr>
            </w:pPr>
          </w:p>
          <w:p w14:paraId="231DA94E" w14:textId="77777777" w:rsidR="00982112" w:rsidRPr="00E95C04" w:rsidRDefault="00982112" w:rsidP="004069F8">
            <w:pPr>
              <w:pStyle w:val="CEPOL"/>
              <w:spacing w:after="60"/>
              <w:rPr>
                <w:i/>
                <w:sz w:val="20"/>
                <w:szCs w:val="20"/>
              </w:rPr>
            </w:pPr>
          </w:p>
          <w:p w14:paraId="43F4D33A" w14:textId="77777777" w:rsidR="00982112" w:rsidRPr="00E95C04" w:rsidRDefault="00982112" w:rsidP="004069F8">
            <w:pPr>
              <w:pStyle w:val="CEPOL"/>
              <w:spacing w:after="60"/>
              <w:rPr>
                <w:i/>
                <w:sz w:val="20"/>
                <w:szCs w:val="20"/>
              </w:rPr>
            </w:pPr>
          </w:p>
          <w:p w14:paraId="22583343" w14:textId="77777777" w:rsidR="00982112" w:rsidRPr="00E95C04" w:rsidRDefault="00982112" w:rsidP="004069F8">
            <w:pPr>
              <w:pStyle w:val="CEPOL"/>
              <w:spacing w:after="60"/>
              <w:rPr>
                <w:i/>
                <w:sz w:val="20"/>
                <w:szCs w:val="20"/>
              </w:rPr>
            </w:pPr>
          </w:p>
          <w:p w14:paraId="2CB346FD" w14:textId="77777777" w:rsidR="00982112" w:rsidRPr="00E95C04" w:rsidRDefault="00982112" w:rsidP="004069F8">
            <w:pPr>
              <w:pStyle w:val="CEPOL"/>
              <w:spacing w:after="60"/>
              <w:rPr>
                <w:i/>
                <w:sz w:val="20"/>
                <w:szCs w:val="20"/>
              </w:rPr>
            </w:pPr>
          </w:p>
          <w:p w14:paraId="74B733D8" w14:textId="77777777" w:rsidR="00982112" w:rsidRPr="00E95C04" w:rsidRDefault="00982112" w:rsidP="004069F8">
            <w:pPr>
              <w:pStyle w:val="CEPOL"/>
              <w:spacing w:after="60"/>
              <w:rPr>
                <w:i/>
                <w:sz w:val="20"/>
                <w:szCs w:val="20"/>
              </w:rPr>
            </w:pPr>
          </w:p>
          <w:p w14:paraId="334CE0CD" w14:textId="77777777" w:rsidR="00982112" w:rsidRPr="00E95C04" w:rsidRDefault="00982112" w:rsidP="004069F8">
            <w:pPr>
              <w:pStyle w:val="CEPOL"/>
              <w:spacing w:after="60"/>
              <w:rPr>
                <w:i/>
                <w:sz w:val="20"/>
                <w:szCs w:val="20"/>
              </w:rPr>
            </w:pPr>
          </w:p>
          <w:p w14:paraId="2758F1B7" w14:textId="77777777" w:rsidR="00982112" w:rsidRPr="00E95C04" w:rsidRDefault="00982112" w:rsidP="004069F8">
            <w:pPr>
              <w:pStyle w:val="CEPOL"/>
              <w:spacing w:after="60"/>
              <w:rPr>
                <w:i/>
                <w:sz w:val="20"/>
                <w:szCs w:val="20"/>
              </w:rPr>
            </w:pPr>
          </w:p>
          <w:p w14:paraId="1A3DB9C6" w14:textId="77777777" w:rsidR="00982112" w:rsidRPr="00E95C04" w:rsidRDefault="00982112" w:rsidP="004069F8">
            <w:pPr>
              <w:pStyle w:val="CEPOL"/>
              <w:spacing w:after="60"/>
              <w:rPr>
                <w:i/>
                <w:sz w:val="20"/>
                <w:szCs w:val="20"/>
              </w:rPr>
            </w:pPr>
          </w:p>
          <w:p w14:paraId="4D0C8E90" w14:textId="77777777" w:rsidR="00982112" w:rsidRPr="00E95C04" w:rsidRDefault="00982112" w:rsidP="004069F8">
            <w:pPr>
              <w:pStyle w:val="CEPOL"/>
              <w:spacing w:after="60"/>
              <w:rPr>
                <w:i/>
                <w:sz w:val="20"/>
                <w:szCs w:val="20"/>
              </w:rPr>
            </w:pPr>
          </w:p>
          <w:p w14:paraId="75C5F58A" w14:textId="77777777" w:rsidR="00982112" w:rsidRPr="00E95C04" w:rsidRDefault="00982112" w:rsidP="004069F8">
            <w:pPr>
              <w:pStyle w:val="CEPOL"/>
              <w:spacing w:after="60"/>
              <w:rPr>
                <w:i/>
                <w:sz w:val="20"/>
                <w:szCs w:val="20"/>
              </w:rPr>
            </w:pPr>
          </w:p>
          <w:p w14:paraId="4669970F" w14:textId="77777777" w:rsidR="00982112" w:rsidRPr="00E95C04" w:rsidRDefault="00982112" w:rsidP="004069F8">
            <w:pPr>
              <w:pStyle w:val="CEPOL"/>
              <w:spacing w:after="60"/>
              <w:rPr>
                <w:i/>
                <w:sz w:val="20"/>
                <w:szCs w:val="20"/>
              </w:rPr>
            </w:pPr>
          </w:p>
          <w:p w14:paraId="5BD4F1E4" w14:textId="77777777" w:rsidR="00982112" w:rsidRPr="00E95C04" w:rsidRDefault="00982112" w:rsidP="004069F8">
            <w:pPr>
              <w:pStyle w:val="CEPOL"/>
              <w:spacing w:after="60"/>
              <w:rPr>
                <w:i/>
                <w:sz w:val="20"/>
                <w:szCs w:val="20"/>
              </w:rPr>
            </w:pPr>
          </w:p>
          <w:p w14:paraId="135090B2" w14:textId="77777777" w:rsidR="00982112" w:rsidRPr="00E95C04" w:rsidRDefault="00982112" w:rsidP="004069F8">
            <w:pPr>
              <w:pStyle w:val="CEPOL"/>
              <w:spacing w:after="60"/>
              <w:rPr>
                <w:i/>
                <w:sz w:val="20"/>
                <w:szCs w:val="20"/>
              </w:rPr>
            </w:pPr>
          </w:p>
        </w:tc>
      </w:tr>
    </w:tbl>
    <w:p w14:paraId="67A3CA8E" w14:textId="77777777" w:rsidR="00982112" w:rsidRPr="00E95C04" w:rsidRDefault="00982112" w:rsidP="00982112">
      <w:pPr>
        <w:pStyle w:val="CEPOL"/>
        <w:spacing w:after="60"/>
        <w:rPr>
          <w:i/>
          <w:sz w:val="20"/>
          <w:szCs w:val="20"/>
        </w:rPr>
      </w:pPr>
    </w:p>
    <w:p w14:paraId="423DB1EE" w14:textId="49E78709" w:rsidR="00F87BCA" w:rsidRPr="00E95C04" w:rsidRDefault="005910E0" w:rsidP="00F87BCA">
      <w:pPr>
        <w:pStyle w:val="Heading1"/>
        <w:rPr>
          <w:sz w:val="30"/>
          <w:szCs w:val="30"/>
        </w:rPr>
      </w:pPr>
      <w:r w:rsidRPr="00E95C04">
        <w:rPr>
          <w:sz w:val="30"/>
        </w:rPr>
        <w:lastRenderedPageBreak/>
        <w:t>A 3. feladatra javasolt minőség és módszertani relevancia</w:t>
      </w:r>
    </w:p>
    <w:p w14:paraId="53DFD199" w14:textId="67813F48" w:rsidR="00F87BCA" w:rsidRPr="00E95C04" w:rsidRDefault="005910E0" w:rsidP="00F87BCA">
      <w:pPr>
        <w:pStyle w:val="CEPOL"/>
        <w:spacing w:after="60"/>
        <w:rPr>
          <w:i/>
          <w:sz w:val="20"/>
          <w:szCs w:val="20"/>
        </w:rPr>
      </w:pPr>
      <w:r w:rsidRPr="00E95C04">
        <w:rPr>
          <w:i/>
          <w:sz w:val="20"/>
        </w:rPr>
        <w:t>A kiírási feltételek 2.1.C</w:t>
      </w:r>
      <w:r w:rsidRPr="00E95C04">
        <w:rPr>
          <w:i/>
          <w:sz w:val="20"/>
        </w:rPr>
        <w:t xml:space="preserve"> cikkében meghatározott követelményeket szem előtt tartva, kérjük, ismertesse a 3. feladat végrehajtására Ön által javasolt módszertant: Foglalkozás-egészségügyi tanácsadás és egyéb szolgáltatások</w:t>
      </w:r>
    </w:p>
    <w:p w14:paraId="119E994F" w14:textId="77777777" w:rsidR="00982112" w:rsidRPr="00E95C04" w:rsidRDefault="00982112" w:rsidP="00982112">
      <w:pPr>
        <w:pStyle w:val="CEPOL"/>
        <w:spacing w:after="60"/>
        <w:rPr>
          <w:i/>
          <w:sz w:val="20"/>
          <w:szCs w:val="20"/>
        </w:rPr>
      </w:pPr>
    </w:p>
    <w:tbl>
      <w:tblPr>
        <w:tblStyle w:val="TableGrid"/>
        <w:tblW w:w="0" w:type="auto"/>
        <w:tblLook w:val="04A0" w:firstRow="1" w:lastRow="0" w:firstColumn="1" w:lastColumn="0" w:noHBand="0" w:noVBand="1"/>
      </w:tblPr>
      <w:tblGrid>
        <w:gridCol w:w="9016"/>
      </w:tblGrid>
      <w:tr w:rsidR="00504C6F" w14:paraId="1D0B4505" w14:textId="77777777" w:rsidTr="004069F8">
        <w:tc>
          <w:tcPr>
            <w:tcW w:w="9016" w:type="dxa"/>
          </w:tcPr>
          <w:p w14:paraId="0C6C1883" w14:textId="77777777" w:rsidR="00982112" w:rsidRPr="00E95C04" w:rsidRDefault="005910E0" w:rsidP="004069F8">
            <w:pPr>
              <w:pStyle w:val="CEPOL"/>
              <w:spacing w:after="60"/>
              <w:rPr>
                <w:i/>
                <w:sz w:val="20"/>
                <w:szCs w:val="20"/>
              </w:rPr>
            </w:pPr>
            <w:r w:rsidRPr="00E95C04">
              <w:rPr>
                <w:i/>
                <w:sz w:val="20"/>
              </w:rPr>
              <w:t>Az ajánlattevők válaszolnak, vagy hivatkoznak arra, hogy h</w:t>
            </w:r>
            <w:r w:rsidRPr="00E95C04">
              <w:rPr>
                <w:i/>
                <w:sz w:val="20"/>
              </w:rPr>
              <w:t>ol található erre vonatkozó információ az ajánlatban:</w:t>
            </w:r>
          </w:p>
          <w:p w14:paraId="29F4FE88" w14:textId="77777777" w:rsidR="00982112" w:rsidRPr="00E95C04" w:rsidRDefault="00982112" w:rsidP="004069F8">
            <w:pPr>
              <w:pStyle w:val="CEPOL"/>
              <w:spacing w:after="60"/>
              <w:rPr>
                <w:i/>
                <w:sz w:val="20"/>
                <w:szCs w:val="20"/>
              </w:rPr>
            </w:pPr>
          </w:p>
          <w:p w14:paraId="36D56FF0" w14:textId="77777777" w:rsidR="00982112" w:rsidRPr="00E95C04" w:rsidRDefault="00982112" w:rsidP="004069F8">
            <w:pPr>
              <w:pStyle w:val="CEPOL"/>
              <w:spacing w:after="60"/>
              <w:rPr>
                <w:i/>
                <w:sz w:val="20"/>
                <w:szCs w:val="20"/>
              </w:rPr>
            </w:pPr>
          </w:p>
          <w:p w14:paraId="35341D6F" w14:textId="77777777" w:rsidR="00982112" w:rsidRPr="00E95C04" w:rsidRDefault="00982112" w:rsidP="004069F8">
            <w:pPr>
              <w:pStyle w:val="CEPOL"/>
              <w:spacing w:after="60"/>
              <w:rPr>
                <w:i/>
                <w:sz w:val="20"/>
                <w:szCs w:val="20"/>
              </w:rPr>
            </w:pPr>
          </w:p>
          <w:p w14:paraId="2B59FD99" w14:textId="77777777" w:rsidR="00982112" w:rsidRPr="00E95C04" w:rsidRDefault="00982112" w:rsidP="004069F8">
            <w:pPr>
              <w:pStyle w:val="CEPOL"/>
              <w:spacing w:after="60"/>
              <w:rPr>
                <w:i/>
                <w:sz w:val="20"/>
                <w:szCs w:val="20"/>
              </w:rPr>
            </w:pPr>
          </w:p>
          <w:p w14:paraId="36629AFE" w14:textId="77777777" w:rsidR="00982112" w:rsidRPr="00E95C04" w:rsidRDefault="00982112" w:rsidP="004069F8">
            <w:pPr>
              <w:pStyle w:val="CEPOL"/>
              <w:spacing w:after="60"/>
              <w:rPr>
                <w:i/>
                <w:sz w:val="20"/>
                <w:szCs w:val="20"/>
              </w:rPr>
            </w:pPr>
          </w:p>
          <w:p w14:paraId="7FE0D5E4" w14:textId="77777777" w:rsidR="00982112" w:rsidRPr="00E95C04" w:rsidRDefault="00982112" w:rsidP="004069F8">
            <w:pPr>
              <w:pStyle w:val="CEPOL"/>
              <w:spacing w:after="60"/>
              <w:rPr>
                <w:i/>
                <w:sz w:val="20"/>
                <w:szCs w:val="20"/>
              </w:rPr>
            </w:pPr>
          </w:p>
          <w:p w14:paraId="6F7A80F0" w14:textId="77777777" w:rsidR="00982112" w:rsidRPr="00E95C04" w:rsidRDefault="00982112" w:rsidP="004069F8">
            <w:pPr>
              <w:pStyle w:val="CEPOL"/>
              <w:spacing w:after="60"/>
              <w:rPr>
                <w:i/>
                <w:sz w:val="20"/>
                <w:szCs w:val="20"/>
              </w:rPr>
            </w:pPr>
          </w:p>
          <w:p w14:paraId="49B173CB" w14:textId="77777777" w:rsidR="00982112" w:rsidRPr="00E95C04" w:rsidRDefault="00982112" w:rsidP="004069F8">
            <w:pPr>
              <w:pStyle w:val="CEPOL"/>
              <w:spacing w:after="60"/>
              <w:rPr>
                <w:i/>
                <w:sz w:val="20"/>
                <w:szCs w:val="20"/>
              </w:rPr>
            </w:pPr>
          </w:p>
          <w:p w14:paraId="37B40F49" w14:textId="77777777" w:rsidR="00982112" w:rsidRPr="00E95C04" w:rsidRDefault="00982112" w:rsidP="004069F8">
            <w:pPr>
              <w:pStyle w:val="CEPOL"/>
              <w:spacing w:after="60"/>
              <w:rPr>
                <w:i/>
                <w:sz w:val="20"/>
                <w:szCs w:val="20"/>
              </w:rPr>
            </w:pPr>
          </w:p>
          <w:p w14:paraId="11BB2383" w14:textId="77777777" w:rsidR="00982112" w:rsidRPr="00E95C04" w:rsidRDefault="00982112" w:rsidP="004069F8">
            <w:pPr>
              <w:pStyle w:val="CEPOL"/>
              <w:spacing w:after="60"/>
              <w:rPr>
                <w:i/>
                <w:sz w:val="20"/>
                <w:szCs w:val="20"/>
              </w:rPr>
            </w:pPr>
          </w:p>
          <w:p w14:paraId="534E10B6" w14:textId="77777777" w:rsidR="00982112" w:rsidRPr="00E95C04" w:rsidRDefault="00982112" w:rsidP="004069F8">
            <w:pPr>
              <w:pStyle w:val="CEPOL"/>
              <w:spacing w:after="60"/>
              <w:rPr>
                <w:i/>
                <w:sz w:val="20"/>
                <w:szCs w:val="20"/>
              </w:rPr>
            </w:pPr>
          </w:p>
          <w:p w14:paraId="74E3F1D4" w14:textId="77777777" w:rsidR="00982112" w:rsidRPr="00E95C04" w:rsidRDefault="00982112" w:rsidP="004069F8">
            <w:pPr>
              <w:pStyle w:val="CEPOL"/>
              <w:spacing w:after="60"/>
              <w:rPr>
                <w:i/>
                <w:sz w:val="20"/>
                <w:szCs w:val="20"/>
              </w:rPr>
            </w:pPr>
          </w:p>
          <w:p w14:paraId="67C13871" w14:textId="77777777" w:rsidR="00982112" w:rsidRPr="00E95C04" w:rsidRDefault="00982112" w:rsidP="004069F8">
            <w:pPr>
              <w:pStyle w:val="CEPOL"/>
              <w:spacing w:after="60"/>
              <w:rPr>
                <w:i/>
                <w:sz w:val="20"/>
                <w:szCs w:val="20"/>
              </w:rPr>
            </w:pPr>
          </w:p>
          <w:p w14:paraId="7A9F2C93" w14:textId="77777777" w:rsidR="00982112" w:rsidRPr="00E95C04" w:rsidRDefault="00982112" w:rsidP="004069F8">
            <w:pPr>
              <w:pStyle w:val="CEPOL"/>
              <w:spacing w:after="60"/>
              <w:rPr>
                <w:i/>
                <w:sz w:val="20"/>
                <w:szCs w:val="20"/>
              </w:rPr>
            </w:pPr>
          </w:p>
          <w:p w14:paraId="477E0853" w14:textId="77777777" w:rsidR="00982112" w:rsidRPr="00E95C04" w:rsidRDefault="00982112" w:rsidP="004069F8">
            <w:pPr>
              <w:pStyle w:val="CEPOL"/>
              <w:spacing w:after="60"/>
              <w:rPr>
                <w:i/>
                <w:sz w:val="20"/>
                <w:szCs w:val="20"/>
              </w:rPr>
            </w:pPr>
          </w:p>
          <w:p w14:paraId="49123AFC" w14:textId="77777777" w:rsidR="00982112" w:rsidRPr="00E95C04" w:rsidRDefault="00982112" w:rsidP="004069F8">
            <w:pPr>
              <w:pStyle w:val="CEPOL"/>
              <w:spacing w:after="60"/>
              <w:rPr>
                <w:i/>
                <w:sz w:val="20"/>
                <w:szCs w:val="20"/>
              </w:rPr>
            </w:pPr>
          </w:p>
          <w:p w14:paraId="5B6D9F6D" w14:textId="77777777" w:rsidR="00982112" w:rsidRPr="00E95C04" w:rsidRDefault="00982112" w:rsidP="004069F8">
            <w:pPr>
              <w:pStyle w:val="CEPOL"/>
              <w:spacing w:after="60"/>
              <w:rPr>
                <w:i/>
                <w:sz w:val="20"/>
                <w:szCs w:val="20"/>
              </w:rPr>
            </w:pPr>
          </w:p>
          <w:p w14:paraId="1789F630" w14:textId="77777777" w:rsidR="00982112" w:rsidRPr="00E95C04" w:rsidRDefault="00982112" w:rsidP="004069F8">
            <w:pPr>
              <w:pStyle w:val="CEPOL"/>
              <w:spacing w:after="60"/>
              <w:rPr>
                <w:i/>
                <w:sz w:val="20"/>
                <w:szCs w:val="20"/>
              </w:rPr>
            </w:pPr>
          </w:p>
          <w:p w14:paraId="22B63DE5" w14:textId="77777777" w:rsidR="00982112" w:rsidRPr="00E95C04" w:rsidRDefault="00982112" w:rsidP="004069F8">
            <w:pPr>
              <w:pStyle w:val="CEPOL"/>
              <w:spacing w:after="60"/>
              <w:rPr>
                <w:i/>
                <w:sz w:val="20"/>
                <w:szCs w:val="20"/>
              </w:rPr>
            </w:pPr>
          </w:p>
          <w:p w14:paraId="44714558" w14:textId="77777777" w:rsidR="00982112" w:rsidRPr="00E95C04" w:rsidRDefault="00982112" w:rsidP="004069F8">
            <w:pPr>
              <w:pStyle w:val="CEPOL"/>
              <w:spacing w:after="60"/>
              <w:rPr>
                <w:i/>
                <w:sz w:val="20"/>
                <w:szCs w:val="20"/>
              </w:rPr>
            </w:pPr>
          </w:p>
          <w:p w14:paraId="487E21ED" w14:textId="77777777" w:rsidR="00982112" w:rsidRPr="00E95C04" w:rsidRDefault="00982112" w:rsidP="004069F8">
            <w:pPr>
              <w:pStyle w:val="CEPOL"/>
              <w:spacing w:after="60"/>
              <w:rPr>
                <w:i/>
                <w:sz w:val="20"/>
                <w:szCs w:val="20"/>
              </w:rPr>
            </w:pPr>
          </w:p>
          <w:p w14:paraId="29E85C96" w14:textId="77777777" w:rsidR="00982112" w:rsidRPr="00E95C04" w:rsidRDefault="00982112" w:rsidP="004069F8">
            <w:pPr>
              <w:pStyle w:val="CEPOL"/>
              <w:spacing w:after="60"/>
              <w:rPr>
                <w:i/>
                <w:sz w:val="20"/>
                <w:szCs w:val="20"/>
              </w:rPr>
            </w:pPr>
          </w:p>
          <w:p w14:paraId="5234B803" w14:textId="77777777" w:rsidR="00982112" w:rsidRPr="00E95C04" w:rsidRDefault="00982112" w:rsidP="004069F8">
            <w:pPr>
              <w:pStyle w:val="CEPOL"/>
              <w:spacing w:after="60"/>
              <w:rPr>
                <w:i/>
                <w:sz w:val="20"/>
                <w:szCs w:val="20"/>
              </w:rPr>
            </w:pPr>
          </w:p>
          <w:p w14:paraId="4B843CE8" w14:textId="77777777" w:rsidR="00982112" w:rsidRPr="00E95C04" w:rsidRDefault="00982112" w:rsidP="004069F8">
            <w:pPr>
              <w:pStyle w:val="CEPOL"/>
              <w:spacing w:after="60"/>
              <w:rPr>
                <w:i/>
                <w:sz w:val="20"/>
                <w:szCs w:val="20"/>
              </w:rPr>
            </w:pPr>
          </w:p>
          <w:p w14:paraId="2B2166C0" w14:textId="77777777" w:rsidR="00982112" w:rsidRPr="00E95C04" w:rsidRDefault="00982112" w:rsidP="004069F8">
            <w:pPr>
              <w:pStyle w:val="CEPOL"/>
              <w:spacing w:after="60"/>
              <w:rPr>
                <w:i/>
                <w:sz w:val="20"/>
                <w:szCs w:val="20"/>
              </w:rPr>
            </w:pPr>
          </w:p>
          <w:p w14:paraId="3B6F9EC1" w14:textId="77777777" w:rsidR="00982112" w:rsidRPr="00E95C04" w:rsidRDefault="00982112" w:rsidP="004069F8">
            <w:pPr>
              <w:pStyle w:val="CEPOL"/>
              <w:spacing w:after="60"/>
              <w:rPr>
                <w:i/>
                <w:sz w:val="20"/>
                <w:szCs w:val="20"/>
              </w:rPr>
            </w:pPr>
          </w:p>
          <w:p w14:paraId="442A2522" w14:textId="77777777" w:rsidR="00982112" w:rsidRPr="00E95C04" w:rsidRDefault="00982112" w:rsidP="004069F8">
            <w:pPr>
              <w:pStyle w:val="CEPOL"/>
              <w:spacing w:after="60"/>
              <w:rPr>
                <w:i/>
                <w:sz w:val="20"/>
                <w:szCs w:val="20"/>
              </w:rPr>
            </w:pPr>
          </w:p>
          <w:p w14:paraId="1FDF6D15" w14:textId="77777777" w:rsidR="00982112" w:rsidRPr="00E95C04" w:rsidRDefault="00982112" w:rsidP="004069F8">
            <w:pPr>
              <w:pStyle w:val="CEPOL"/>
              <w:spacing w:after="60"/>
              <w:rPr>
                <w:i/>
                <w:sz w:val="20"/>
                <w:szCs w:val="20"/>
              </w:rPr>
            </w:pPr>
          </w:p>
          <w:p w14:paraId="59688F66" w14:textId="77777777" w:rsidR="00982112" w:rsidRPr="00E95C04" w:rsidRDefault="00982112" w:rsidP="004069F8">
            <w:pPr>
              <w:pStyle w:val="CEPOL"/>
              <w:spacing w:after="60"/>
              <w:rPr>
                <w:i/>
                <w:sz w:val="20"/>
                <w:szCs w:val="20"/>
              </w:rPr>
            </w:pPr>
          </w:p>
          <w:p w14:paraId="1B5234EB" w14:textId="77777777" w:rsidR="00982112" w:rsidRPr="00E95C04" w:rsidRDefault="00982112" w:rsidP="004069F8">
            <w:pPr>
              <w:pStyle w:val="CEPOL"/>
              <w:spacing w:after="60"/>
              <w:rPr>
                <w:i/>
                <w:sz w:val="20"/>
                <w:szCs w:val="20"/>
              </w:rPr>
            </w:pPr>
          </w:p>
          <w:p w14:paraId="3BC4CE53" w14:textId="77777777" w:rsidR="00982112" w:rsidRPr="00E95C04" w:rsidRDefault="00982112" w:rsidP="004069F8">
            <w:pPr>
              <w:pStyle w:val="CEPOL"/>
              <w:spacing w:after="60"/>
              <w:rPr>
                <w:i/>
                <w:sz w:val="20"/>
                <w:szCs w:val="20"/>
              </w:rPr>
            </w:pPr>
          </w:p>
          <w:p w14:paraId="082C0D6A" w14:textId="77777777" w:rsidR="00982112" w:rsidRPr="00E95C04" w:rsidRDefault="00982112" w:rsidP="004069F8">
            <w:pPr>
              <w:pStyle w:val="CEPOL"/>
              <w:spacing w:after="60"/>
              <w:rPr>
                <w:i/>
                <w:sz w:val="20"/>
                <w:szCs w:val="20"/>
              </w:rPr>
            </w:pPr>
          </w:p>
        </w:tc>
      </w:tr>
    </w:tbl>
    <w:p w14:paraId="54639C6B" w14:textId="77777777" w:rsidR="00982112" w:rsidRPr="00E95C04" w:rsidRDefault="00982112" w:rsidP="00982112">
      <w:pPr>
        <w:pStyle w:val="CEPOL"/>
        <w:spacing w:after="60"/>
        <w:rPr>
          <w:i/>
          <w:sz w:val="20"/>
          <w:szCs w:val="20"/>
        </w:rPr>
      </w:pPr>
    </w:p>
    <w:p w14:paraId="472D8A87" w14:textId="77777777" w:rsidR="008153A0" w:rsidRPr="00E95C04" w:rsidRDefault="008153A0" w:rsidP="00982112">
      <w:pPr>
        <w:pStyle w:val="CEPOL"/>
        <w:spacing w:after="60"/>
        <w:rPr>
          <w:i/>
          <w:sz w:val="20"/>
          <w:szCs w:val="20"/>
        </w:rPr>
      </w:pPr>
    </w:p>
    <w:p w14:paraId="72E78632" w14:textId="33B37FCD" w:rsidR="00AC4402" w:rsidRPr="00E95C04" w:rsidRDefault="005910E0" w:rsidP="008153A0">
      <w:pPr>
        <w:pStyle w:val="Heading1"/>
      </w:pPr>
      <w:r w:rsidRPr="00E95C04">
        <w:t>A kínált szolgáltatások minősége a feladatok szervezése szempontjából.</w:t>
      </w:r>
    </w:p>
    <w:p w14:paraId="7AC308A4" w14:textId="77777777" w:rsidR="008153A0" w:rsidRPr="00E95C04" w:rsidRDefault="005910E0" w:rsidP="008153A0">
      <w:pPr>
        <w:pStyle w:val="CEPOL"/>
        <w:spacing w:after="60"/>
        <w:rPr>
          <w:i/>
          <w:sz w:val="20"/>
          <w:szCs w:val="20"/>
        </w:rPr>
      </w:pPr>
      <w:r w:rsidRPr="00E95C04">
        <w:rPr>
          <w:i/>
          <w:sz w:val="20"/>
        </w:rPr>
        <w:t xml:space="preserve">A kiírási feltételekben meghatározott követelményeket szem előtt tartva, kérjük, ismertesse a </w:t>
      </w:r>
      <w:r w:rsidRPr="00E95C04">
        <w:rPr>
          <w:i/>
          <w:sz w:val="20"/>
        </w:rPr>
        <w:t>feladatok szervezését a kínált szolgáltatásokra vonatkozóan. Különösen a következő szempontokat értékelik:</w:t>
      </w:r>
    </w:p>
    <w:p w14:paraId="64D76BF4" w14:textId="27154982" w:rsidR="008153A0" w:rsidRPr="00E95C04" w:rsidRDefault="005910E0" w:rsidP="008153A0">
      <w:pPr>
        <w:pStyle w:val="CEPOL"/>
        <w:numPr>
          <w:ilvl w:val="0"/>
          <w:numId w:val="25"/>
        </w:numPr>
        <w:spacing w:after="60"/>
        <w:rPr>
          <w:i/>
          <w:sz w:val="20"/>
          <w:szCs w:val="20"/>
        </w:rPr>
      </w:pPr>
      <w:r w:rsidRPr="00E95C04">
        <w:rPr>
          <w:i/>
          <w:sz w:val="20"/>
        </w:rPr>
        <w:t>Rugalmasság az időpontok foglalásánál (4 pont),</w:t>
      </w:r>
    </w:p>
    <w:p w14:paraId="37554968" w14:textId="1C501AA8" w:rsidR="008153A0" w:rsidRPr="00E95C04" w:rsidRDefault="005910E0" w:rsidP="008153A0">
      <w:pPr>
        <w:pStyle w:val="CEPOL"/>
        <w:numPr>
          <w:ilvl w:val="0"/>
          <w:numId w:val="25"/>
        </w:numPr>
        <w:spacing w:after="60"/>
        <w:rPr>
          <w:i/>
          <w:sz w:val="20"/>
          <w:szCs w:val="20"/>
        </w:rPr>
      </w:pPr>
      <w:r w:rsidRPr="00E95C04">
        <w:rPr>
          <w:i/>
          <w:sz w:val="20"/>
        </w:rPr>
        <w:t>Idő egy időpont lefoglalásához (4 pont),</w:t>
      </w:r>
    </w:p>
    <w:p w14:paraId="5DEDE57C" w14:textId="4D71EAA7" w:rsidR="008153A0" w:rsidRPr="00E95C04" w:rsidRDefault="005910E0" w:rsidP="008153A0">
      <w:pPr>
        <w:pStyle w:val="CEPOL"/>
        <w:numPr>
          <w:ilvl w:val="0"/>
          <w:numId w:val="25"/>
        </w:numPr>
        <w:spacing w:after="60"/>
        <w:rPr>
          <w:i/>
          <w:sz w:val="20"/>
          <w:szCs w:val="20"/>
        </w:rPr>
      </w:pPr>
      <w:r w:rsidRPr="00E95C04">
        <w:rPr>
          <w:i/>
          <w:sz w:val="20"/>
        </w:rPr>
        <w:t>Orvosi vizsgálat időtartama (4 pont),</w:t>
      </w:r>
    </w:p>
    <w:p w14:paraId="4984C90C" w14:textId="77777777" w:rsidR="00D9061A" w:rsidRPr="00E95C04" w:rsidRDefault="005910E0" w:rsidP="00D9061A">
      <w:pPr>
        <w:pStyle w:val="ListParagraph"/>
        <w:numPr>
          <w:ilvl w:val="0"/>
          <w:numId w:val="25"/>
        </w:numPr>
        <w:rPr>
          <w:i/>
          <w:sz w:val="20"/>
          <w:szCs w:val="20"/>
        </w:rPr>
      </w:pPr>
      <w:r w:rsidRPr="00E95C04">
        <w:rPr>
          <w:i/>
          <w:sz w:val="20"/>
        </w:rPr>
        <w:t>A mód, ahogyan az Ügyn</w:t>
      </w:r>
      <w:r w:rsidRPr="00E95C04">
        <w:rPr>
          <w:i/>
          <w:sz w:val="20"/>
        </w:rPr>
        <w:t>ökségek alkalmazottai személyes adatainak védelmét biztosítják az orvosi vizsgálat során (4 pont),</w:t>
      </w:r>
    </w:p>
    <w:p w14:paraId="0A89A390" w14:textId="79AD2828" w:rsidR="008153A0" w:rsidRPr="00E95C04" w:rsidRDefault="005910E0" w:rsidP="00D9061A">
      <w:pPr>
        <w:pStyle w:val="ListParagraph"/>
        <w:numPr>
          <w:ilvl w:val="0"/>
          <w:numId w:val="25"/>
        </w:numPr>
        <w:rPr>
          <w:i/>
          <w:sz w:val="20"/>
          <w:szCs w:val="20"/>
        </w:rPr>
      </w:pPr>
      <w:r w:rsidRPr="00E95C04">
        <w:rPr>
          <w:i/>
          <w:sz w:val="20"/>
        </w:rPr>
        <w:t>Az adatvédelmi követelmények betartásának biztosítására használt rendszer (például: adatvédelmi nyilatkozatok) minősége (4 pont),</w:t>
      </w:r>
    </w:p>
    <w:p w14:paraId="5D5472CC" w14:textId="13B499A7" w:rsidR="008153A0" w:rsidRPr="00E95C04" w:rsidRDefault="005910E0" w:rsidP="008153A0">
      <w:pPr>
        <w:pStyle w:val="CEPOL"/>
        <w:numPr>
          <w:ilvl w:val="0"/>
          <w:numId w:val="25"/>
        </w:numPr>
        <w:spacing w:after="60"/>
        <w:rPr>
          <w:i/>
          <w:sz w:val="20"/>
          <w:szCs w:val="20"/>
        </w:rPr>
      </w:pPr>
      <w:r w:rsidRPr="00E95C04">
        <w:rPr>
          <w:i/>
          <w:sz w:val="20"/>
        </w:rPr>
        <w:t xml:space="preserve">Idő az igazolás/eredmények </w:t>
      </w:r>
      <w:r w:rsidRPr="00E95C04">
        <w:rPr>
          <w:i/>
          <w:sz w:val="20"/>
        </w:rPr>
        <w:t>elküldéséhez (4 pont),</w:t>
      </w:r>
    </w:p>
    <w:p w14:paraId="0BC4F1C0" w14:textId="127764CD" w:rsidR="008153A0" w:rsidRPr="00E95C04" w:rsidRDefault="005910E0" w:rsidP="008153A0">
      <w:pPr>
        <w:pStyle w:val="CEPOL"/>
        <w:numPr>
          <w:ilvl w:val="0"/>
          <w:numId w:val="25"/>
        </w:numPr>
        <w:spacing w:after="60"/>
        <w:rPr>
          <w:i/>
          <w:sz w:val="20"/>
          <w:szCs w:val="20"/>
        </w:rPr>
      </w:pPr>
      <w:r w:rsidRPr="00E95C04">
        <w:rPr>
          <w:i/>
          <w:sz w:val="20"/>
        </w:rPr>
        <w:t>Egészségügyi eredmények / orvosi vélemények felülvizsgálati folyamata (4 pont),</w:t>
      </w:r>
    </w:p>
    <w:p w14:paraId="1D7B0CF9" w14:textId="0962CABE" w:rsidR="008153A0" w:rsidRPr="00E95C04" w:rsidRDefault="005910E0" w:rsidP="008153A0">
      <w:pPr>
        <w:pStyle w:val="CEPOL"/>
        <w:numPr>
          <w:ilvl w:val="0"/>
          <w:numId w:val="25"/>
        </w:numPr>
        <w:spacing w:after="60"/>
        <w:rPr>
          <w:i/>
          <w:sz w:val="20"/>
          <w:szCs w:val="20"/>
        </w:rPr>
      </w:pPr>
      <w:r w:rsidRPr="00E95C04">
        <w:rPr>
          <w:i/>
          <w:sz w:val="20"/>
        </w:rPr>
        <w:t>Számlázásra vonatkozó adminisztratív gyakorlatok (4 pont),</w:t>
      </w:r>
    </w:p>
    <w:p w14:paraId="14AD651B" w14:textId="2E088C54" w:rsidR="008153A0" w:rsidRPr="00E95C04" w:rsidRDefault="005910E0" w:rsidP="008153A0">
      <w:pPr>
        <w:pStyle w:val="CEPOL"/>
        <w:numPr>
          <w:ilvl w:val="0"/>
          <w:numId w:val="25"/>
        </w:numPr>
        <w:spacing w:after="60"/>
        <w:rPr>
          <w:i/>
          <w:sz w:val="20"/>
          <w:szCs w:val="20"/>
        </w:rPr>
      </w:pPr>
      <w:r w:rsidRPr="00E95C04">
        <w:rPr>
          <w:i/>
          <w:sz w:val="20"/>
        </w:rPr>
        <w:t>Erőforrások elosztása a csapaton belül és időbeosztás (4 pont),</w:t>
      </w:r>
    </w:p>
    <w:p w14:paraId="5B0C7C92" w14:textId="79D270F4" w:rsidR="008153A0" w:rsidRPr="00E95C04" w:rsidRDefault="005910E0" w:rsidP="008153A0">
      <w:pPr>
        <w:pStyle w:val="CEPOL"/>
        <w:numPr>
          <w:ilvl w:val="0"/>
          <w:numId w:val="25"/>
        </w:numPr>
        <w:spacing w:after="60"/>
        <w:rPr>
          <w:i/>
          <w:sz w:val="20"/>
          <w:szCs w:val="20"/>
        </w:rPr>
      </w:pPr>
      <w:r w:rsidRPr="00E95C04">
        <w:rPr>
          <w:i/>
          <w:sz w:val="20"/>
        </w:rPr>
        <w:t>Nyomon követéshez és minőségel</w:t>
      </w:r>
      <w:r w:rsidRPr="00E95C04">
        <w:rPr>
          <w:i/>
          <w:sz w:val="20"/>
        </w:rPr>
        <w:t>lenőrzéshez javasolt intézkedések (4 pont).</w:t>
      </w:r>
    </w:p>
    <w:p w14:paraId="2CD86996" w14:textId="77777777" w:rsidR="008153A0" w:rsidRPr="00E95C04" w:rsidRDefault="008153A0" w:rsidP="008153A0">
      <w:pPr>
        <w:pStyle w:val="CEPOL"/>
        <w:spacing w:after="60"/>
        <w:ind w:left="360"/>
        <w:rPr>
          <w:i/>
          <w:sz w:val="20"/>
          <w:szCs w:val="20"/>
        </w:rPr>
      </w:pPr>
    </w:p>
    <w:tbl>
      <w:tblPr>
        <w:tblStyle w:val="TableGrid"/>
        <w:tblW w:w="0" w:type="auto"/>
        <w:tblLook w:val="04A0" w:firstRow="1" w:lastRow="0" w:firstColumn="1" w:lastColumn="0" w:noHBand="0" w:noVBand="1"/>
      </w:tblPr>
      <w:tblGrid>
        <w:gridCol w:w="9016"/>
      </w:tblGrid>
      <w:tr w:rsidR="00504C6F" w14:paraId="66BDE32B" w14:textId="77777777" w:rsidTr="004069F8">
        <w:tc>
          <w:tcPr>
            <w:tcW w:w="9016" w:type="dxa"/>
          </w:tcPr>
          <w:p w14:paraId="0557615C" w14:textId="77777777" w:rsidR="008153A0" w:rsidRPr="00E95C04" w:rsidRDefault="005910E0" w:rsidP="004069F8">
            <w:pPr>
              <w:pStyle w:val="CEPOL"/>
              <w:spacing w:after="60"/>
              <w:rPr>
                <w:i/>
                <w:sz w:val="20"/>
                <w:szCs w:val="20"/>
              </w:rPr>
            </w:pPr>
            <w:r w:rsidRPr="00E95C04">
              <w:rPr>
                <w:i/>
                <w:sz w:val="20"/>
              </w:rPr>
              <w:t>Az ajánlattevők válaszolnak, vagy hivatkoznak arra, hogy hol található erre vonatkozó információ az ajánlatban:</w:t>
            </w:r>
          </w:p>
          <w:p w14:paraId="043EACF0" w14:textId="77777777" w:rsidR="008153A0" w:rsidRPr="00E95C04" w:rsidRDefault="008153A0" w:rsidP="004069F8">
            <w:pPr>
              <w:pStyle w:val="CEPOL"/>
              <w:spacing w:after="60"/>
              <w:rPr>
                <w:i/>
                <w:sz w:val="20"/>
                <w:szCs w:val="20"/>
              </w:rPr>
            </w:pPr>
          </w:p>
          <w:p w14:paraId="737D3499" w14:textId="77777777" w:rsidR="008153A0" w:rsidRPr="00E95C04" w:rsidRDefault="008153A0" w:rsidP="004069F8">
            <w:pPr>
              <w:pStyle w:val="CEPOL"/>
              <w:spacing w:after="60"/>
              <w:rPr>
                <w:i/>
                <w:sz w:val="20"/>
                <w:szCs w:val="20"/>
              </w:rPr>
            </w:pPr>
          </w:p>
          <w:p w14:paraId="2557C161" w14:textId="77777777" w:rsidR="008153A0" w:rsidRPr="00E95C04" w:rsidRDefault="008153A0" w:rsidP="004069F8">
            <w:pPr>
              <w:pStyle w:val="CEPOL"/>
              <w:spacing w:after="60"/>
              <w:rPr>
                <w:i/>
                <w:sz w:val="20"/>
                <w:szCs w:val="20"/>
              </w:rPr>
            </w:pPr>
          </w:p>
          <w:p w14:paraId="32A25A04" w14:textId="77777777" w:rsidR="008153A0" w:rsidRPr="00E95C04" w:rsidRDefault="008153A0" w:rsidP="004069F8">
            <w:pPr>
              <w:pStyle w:val="CEPOL"/>
              <w:spacing w:after="60"/>
              <w:rPr>
                <w:i/>
                <w:sz w:val="20"/>
                <w:szCs w:val="20"/>
              </w:rPr>
            </w:pPr>
          </w:p>
          <w:p w14:paraId="196412A3" w14:textId="77777777" w:rsidR="008153A0" w:rsidRPr="00E95C04" w:rsidRDefault="008153A0" w:rsidP="004069F8">
            <w:pPr>
              <w:pStyle w:val="CEPOL"/>
              <w:spacing w:after="60"/>
              <w:rPr>
                <w:i/>
                <w:sz w:val="20"/>
                <w:szCs w:val="20"/>
              </w:rPr>
            </w:pPr>
          </w:p>
          <w:p w14:paraId="2F2BC01F" w14:textId="77777777" w:rsidR="008153A0" w:rsidRPr="00E95C04" w:rsidRDefault="008153A0" w:rsidP="004069F8">
            <w:pPr>
              <w:pStyle w:val="CEPOL"/>
              <w:spacing w:after="60"/>
              <w:rPr>
                <w:i/>
                <w:sz w:val="20"/>
                <w:szCs w:val="20"/>
              </w:rPr>
            </w:pPr>
          </w:p>
          <w:p w14:paraId="3C7634FC" w14:textId="77777777" w:rsidR="008153A0" w:rsidRPr="00E95C04" w:rsidRDefault="008153A0" w:rsidP="004069F8">
            <w:pPr>
              <w:pStyle w:val="CEPOL"/>
              <w:spacing w:after="60"/>
              <w:rPr>
                <w:i/>
                <w:sz w:val="20"/>
                <w:szCs w:val="20"/>
              </w:rPr>
            </w:pPr>
          </w:p>
          <w:p w14:paraId="1DDB8B94" w14:textId="77777777" w:rsidR="008153A0" w:rsidRPr="00E95C04" w:rsidRDefault="008153A0" w:rsidP="004069F8">
            <w:pPr>
              <w:pStyle w:val="CEPOL"/>
              <w:spacing w:after="60"/>
              <w:rPr>
                <w:i/>
                <w:sz w:val="20"/>
                <w:szCs w:val="20"/>
              </w:rPr>
            </w:pPr>
          </w:p>
          <w:p w14:paraId="0A86730D" w14:textId="77777777" w:rsidR="008153A0" w:rsidRPr="00E95C04" w:rsidRDefault="008153A0" w:rsidP="004069F8">
            <w:pPr>
              <w:pStyle w:val="CEPOL"/>
              <w:spacing w:after="60"/>
              <w:rPr>
                <w:i/>
                <w:sz w:val="20"/>
                <w:szCs w:val="20"/>
              </w:rPr>
            </w:pPr>
          </w:p>
          <w:p w14:paraId="62F87BBC" w14:textId="77777777" w:rsidR="008153A0" w:rsidRPr="00E95C04" w:rsidRDefault="008153A0" w:rsidP="004069F8">
            <w:pPr>
              <w:pStyle w:val="CEPOL"/>
              <w:spacing w:after="60"/>
              <w:rPr>
                <w:i/>
                <w:sz w:val="20"/>
                <w:szCs w:val="20"/>
              </w:rPr>
            </w:pPr>
          </w:p>
          <w:p w14:paraId="71AFB61B" w14:textId="77777777" w:rsidR="008153A0" w:rsidRPr="00E95C04" w:rsidRDefault="008153A0" w:rsidP="004069F8">
            <w:pPr>
              <w:pStyle w:val="CEPOL"/>
              <w:spacing w:after="60"/>
              <w:rPr>
                <w:i/>
                <w:sz w:val="20"/>
                <w:szCs w:val="20"/>
              </w:rPr>
            </w:pPr>
          </w:p>
          <w:p w14:paraId="7CEA2FB4" w14:textId="77777777" w:rsidR="008153A0" w:rsidRPr="00E95C04" w:rsidRDefault="008153A0" w:rsidP="004069F8">
            <w:pPr>
              <w:pStyle w:val="CEPOL"/>
              <w:spacing w:after="60"/>
              <w:rPr>
                <w:i/>
                <w:sz w:val="20"/>
                <w:szCs w:val="20"/>
              </w:rPr>
            </w:pPr>
          </w:p>
          <w:p w14:paraId="3F34FD02" w14:textId="77777777" w:rsidR="008153A0" w:rsidRPr="00E95C04" w:rsidRDefault="008153A0" w:rsidP="004069F8">
            <w:pPr>
              <w:pStyle w:val="CEPOL"/>
              <w:spacing w:after="60"/>
              <w:rPr>
                <w:i/>
                <w:sz w:val="20"/>
                <w:szCs w:val="20"/>
              </w:rPr>
            </w:pPr>
          </w:p>
          <w:p w14:paraId="6EDB0FDD" w14:textId="77777777" w:rsidR="008153A0" w:rsidRPr="00E95C04" w:rsidRDefault="008153A0" w:rsidP="004069F8">
            <w:pPr>
              <w:pStyle w:val="CEPOL"/>
              <w:spacing w:after="60"/>
              <w:rPr>
                <w:i/>
                <w:sz w:val="20"/>
                <w:szCs w:val="20"/>
              </w:rPr>
            </w:pPr>
          </w:p>
          <w:p w14:paraId="64FC7ED4" w14:textId="77777777" w:rsidR="008153A0" w:rsidRPr="00E95C04" w:rsidRDefault="008153A0" w:rsidP="004069F8">
            <w:pPr>
              <w:pStyle w:val="CEPOL"/>
              <w:spacing w:after="60"/>
              <w:rPr>
                <w:i/>
                <w:sz w:val="20"/>
                <w:szCs w:val="20"/>
              </w:rPr>
            </w:pPr>
          </w:p>
          <w:p w14:paraId="459A7A6F" w14:textId="77777777" w:rsidR="008153A0" w:rsidRPr="00E95C04" w:rsidRDefault="008153A0" w:rsidP="004069F8">
            <w:pPr>
              <w:pStyle w:val="CEPOL"/>
              <w:spacing w:after="60"/>
              <w:rPr>
                <w:i/>
                <w:sz w:val="20"/>
                <w:szCs w:val="20"/>
              </w:rPr>
            </w:pPr>
          </w:p>
          <w:p w14:paraId="5257D1FC" w14:textId="77777777" w:rsidR="008153A0" w:rsidRPr="00E95C04" w:rsidRDefault="008153A0" w:rsidP="004069F8">
            <w:pPr>
              <w:pStyle w:val="CEPOL"/>
              <w:spacing w:after="60"/>
              <w:rPr>
                <w:i/>
                <w:sz w:val="20"/>
                <w:szCs w:val="20"/>
              </w:rPr>
            </w:pPr>
          </w:p>
          <w:p w14:paraId="0E1F8C56" w14:textId="77777777" w:rsidR="008153A0" w:rsidRPr="00E95C04" w:rsidRDefault="008153A0" w:rsidP="004069F8">
            <w:pPr>
              <w:pStyle w:val="CEPOL"/>
              <w:spacing w:after="60"/>
              <w:rPr>
                <w:i/>
                <w:sz w:val="20"/>
                <w:szCs w:val="20"/>
              </w:rPr>
            </w:pPr>
          </w:p>
          <w:p w14:paraId="6B578646" w14:textId="77777777" w:rsidR="008153A0" w:rsidRPr="00E95C04" w:rsidRDefault="008153A0" w:rsidP="004069F8">
            <w:pPr>
              <w:pStyle w:val="CEPOL"/>
              <w:spacing w:after="60"/>
              <w:rPr>
                <w:i/>
                <w:sz w:val="20"/>
                <w:szCs w:val="20"/>
              </w:rPr>
            </w:pPr>
          </w:p>
          <w:p w14:paraId="17C70CC4" w14:textId="77777777" w:rsidR="008153A0" w:rsidRPr="00E95C04" w:rsidRDefault="008153A0" w:rsidP="004069F8">
            <w:pPr>
              <w:pStyle w:val="CEPOL"/>
              <w:spacing w:after="60"/>
              <w:rPr>
                <w:i/>
                <w:sz w:val="20"/>
                <w:szCs w:val="20"/>
              </w:rPr>
            </w:pPr>
          </w:p>
          <w:p w14:paraId="4A416CE1" w14:textId="77777777" w:rsidR="008153A0" w:rsidRPr="00E95C04" w:rsidRDefault="008153A0" w:rsidP="004069F8">
            <w:pPr>
              <w:pStyle w:val="CEPOL"/>
              <w:spacing w:after="60"/>
              <w:rPr>
                <w:i/>
                <w:sz w:val="20"/>
                <w:szCs w:val="20"/>
              </w:rPr>
            </w:pPr>
          </w:p>
          <w:p w14:paraId="4AFADDFC" w14:textId="77777777" w:rsidR="008153A0" w:rsidRPr="00E95C04" w:rsidRDefault="008153A0" w:rsidP="004069F8">
            <w:pPr>
              <w:pStyle w:val="CEPOL"/>
              <w:spacing w:after="60"/>
              <w:rPr>
                <w:i/>
                <w:sz w:val="20"/>
                <w:szCs w:val="20"/>
              </w:rPr>
            </w:pPr>
          </w:p>
          <w:p w14:paraId="1522FC1E" w14:textId="77777777" w:rsidR="008153A0" w:rsidRPr="00E95C04" w:rsidRDefault="008153A0" w:rsidP="004069F8">
            <w:pPr>
              <w:pStyle w:val="CEPOL"/>
              <w:spacing w:after="60"/>
              <w:rPr>
                <w:i/>
                <w:sz w:val="20"/>
                <w:szCs w:val="20"/>
              </w:rPr>
            </w:pPr>
          </w:p>
          <w:p w14:paraId="7A2ED021" w14:textId="77777777" w:rsidR="008153A0" w:rsidRPr="00E95C04" w:rsidRDefault="008153A0" w:rsidP="004069F8">
            <w:pPr>
              <w:pStyle w:val="CEPOL"/>
              <w:spacing w:after="60"/>
              <w:rPr>
                <w:i/>
                <w:sz w:val="20"/>
                <w:szCs w:val="20"/>
              </w:rPr>
            </w:pPr>
          </w:p>
          <w:p w14:paraId="70F37BE5" w14:textId="77777777" w:rsidR="008153A0" w:rsidRPr="00E95C04" w:rsidRDefault="008153A0" w:rsidP="004069F8">
            <w:pPr>
              <w:pStyle w:val="CEPOL"/>
              <w:spacing w:after="60"/>
              <w:rPr>
                <w:i/>
                <w:sz w:val="20"/>
                <w:szCs w:val="20"/>
              </w:rPr>
            </w:pPr>
          </w:p>
          <w:p w14:paraId="47E4EE69" w14:textId="77777777" w:rsidR="008153A0" w:rsidRPr="00E95C04" w:rsidRDefault="008153A0" w:rsidP="004069F8">
            <w:pPr>
              <w:pStyle w:val="CEPOL"/>
              <w:spacing w:after="60"/>
              <w:rPr>
                <w:i/>
                <w:sz w:val="20"/>
                <w:szCs w:val="20"/>
              </w:rPr>
            </w:pPr>
          </w:p>
          <w:p w14:paraId="349B137A" w14:textId="77777777" w:rsidR="008153A0" w:rsidRPr="00E95C04" w:rsidRDefault="008153A0" w:rsidP="004069F8">
            <w:pPr>
              <w:pStyle w:val="CEPOL"/>
              <w:spacing w:after="60"/>
              <w:rPr>
                <w:i/>
                <w:sz w:val="20"/>
                <w:szCs w:val="20"/>
              </w:rPr>
            </w:pPr>
          </w:p>
          <w:p w14:paraId="3C470749" w14:textId="77777777" w:rsidR="008153A0" w:rsidRPr="00E95C04" w:rsidRDefault="008153A0" w:rsidP="004069F8">
            <w:pPr>
              <w:pStyle w:val="CEPOL"/>
              <w:spacing w:after="60"/>
              <w:rPr>
                <w:i/>
                <w:sz w:val="20"/>
                <w:szCs w:val="20"/>
              </w:rPr>
            </w:pPr>
          </w:p>
          <w:p w14:paraId="0BEF5ECE" w14:textId="77777777" w:rsidR="008153A0" w:rsidRPr="00E95C04" w:rsidRDefault="008153A0" w:rsidP="004069F8">
            <w:pPr>
              <w:pStyle w:val="CEPOL"/>
              <w:spacing w:after="60"/>
              <w:rPr>
                <w:i/>
                <w:sz w:val="20"/>
                <w:szCs w:val="20"/>
              </w:rPr>
            </w:pPr>
          </w:p>
          <w:p w14:paraId="7914ABCC" w14:textId="77777777" w:rsidR="008153A0" w:rsidRPr="00E95C04" w:rsidRDefault="008153A0" w:rsidP="004069F8">
            <w:pPr>
              <w:pStyle w:val="CEPOL"/>
              <w:spacing w:after="60"/>
              <w:rPr>
                <w:i/>
                <w:sz w:val="20"/>
                <w:szCs w:val="20"/>
              </w:rPr>
            </w:pPr>
          </w:p>
          <w:p w14:paraId="290F9C55" w14:textId="77777777" w:rsidR="008153A0" w:rsidRPr="00E95C04" w:rsidRDefault="008153A0" w:rsidP="004069F8">
            <w:pPr>
              <w:pStyle w:val="CEPOL"/>
              <w:spacing w:after="60"/>
              <w:rPr>
                <w:i/>
                <w:sz w:val="20"/>
                <w:szCs w:val="20"/>
              </w:rPr>
            </w:pPr>
          </w:p>
          <w:p w14:paraId="56ED4005" w14:textId="77777777" w:rsidR="008153A0" w:rsidRPr="00E95C04" w:rsidRDefault="008153A0" w:rsidP="004069F8">
            <w:pPr>
              <w:pStyle w:val="CEPOL"/>
              <w:spacing w:after="60"/>
              <w:rPr>
                <w:i/>
                <w:sz w:val="20"/>
                <w:szCs w:val="20"/>
              </w:rPr>
            </w:pPr>
          </w:p>
        </w:tc>
      </w:tr>
    </w:tbl>
    <w:p w14:paraId="27CFF579" w14:textId="77777777" w:rsidR="008153A0" w:rsidRPr="00E95C04" w:rsidRDefault="008153A0" w:rsidP="008153A0">
      <w:pPr>
        <w:pStyle w:val="CEPOL"/>
        <w:spacing w:after="60"/>
        <w:rPr>
          <w:i/>
          <w:sz w:val="20"/>
          <w:szCs w:val="20"/>
        </w:rPr>
      </w:pPr>
    </w:p>
    <w:p w14:paraId="17311DC7" w14:textId="02F607E5" w:rsidR="00CD3FA1" w:rsidRPr="00E95C04" w:rsidRDefault="005910E0" w:rsidP="00CD3FA1">
      <w:pPr>
        <w:pStyle w:val="Heading1"/>
      </w:pPr>
      <w:r w:rsidRPr="00E95C04">
        <w:t>(Adott esetben) kínált választható szolgáltatások</w:t>
      </w:r>
    </w:p>
    <w:p w14:paraId="6F0851D8" w14:textId="06A5E890" w:rsidR="008153A0" w:rsidRPr="00E95C04" w:rsidRDefault="005910E0" w:rsidP="008153A0">
      <w:pPr>
        <w:pStyle w:val="CEPOL"/>
        <w:spacing w:after="60"/>
        <w:rPr>
          <w:i/>
          <w:sz w:val="20"/>
          <w:szCs w:val="20"/>
        </w:rPr>
      </w:pPr>
      <w:r w:rsidRPr="00E95C04">
        <w:rPr>
          <w:i/>
          <w:sz w:val="20"/>
        </w:rPr>
        <w:t>A kiírási feltételek 2.1 cikkének választható szolgáltatásokat kínáló bekezdését szem előtt tartva, kérjük, írja le az Ön által az alkalmazottak és családtagjaik számára kínált választható szolgáltatásokat, ha vannak ilyenek.</w:t>
      </w:r>
    </w:p>
    <w:p w14:paraId="7EDD7410" w14:textId="77777777" w:rsidR="008153A0" w:rsidRPr="00E95C04" w:rsidRDefault="008153A0" w:rsidP="008153A0">
      <w:pPr>
        <w:pStyle w:val="CEPOL"/>
        <w:spacing w:after="60"/>
        <w:rPr>
          <w:i/>
          <w:sz w:val="20"/>
          <w:szCs w:val="20"/>
        </w:rPr>
      </w:pPr>
    </w:p>
    <w:tbl>
      <w:tblPr>
        <w:tblStyle w:val="TableGrid"/>
        <w:tblW w:w="0" w:type="auto"/>
        <w:tblLook w:val="04A0" w:firstRow="1" w:lastRow="0" w:firstColumn="1" w:lastColumn="0" w:noHBand="0" w:noVBand="1"/>
      </w:tblPr>
      <w:tblGrid>
        <w:gridCol w:w="9016"/>
      </w:tblGrid>
      <w:tr w:rsidR="00504C6F" w14:paraId="33527EF6" w14:textId="77777777" w:rsidTr="004069F8">
        <w:tc>
          <w:tcPr>
            <w:tcW w:w="9016" w:type="dxa"/>
          </w:tcPr>
          <w:p w14:paraId="739E0162" w14:textId="77777777" w:rsidR="008153A0" w:rsidRPr="00E95C04" w:rsidRDefault="005910E0" w:rsidP="004069F8">
            <w:pPr>
              <w:pStyle w:val="CEPOL"/>
              <w:spacing w:after="60"/>
              <w:rPr>
                <w:i/>
                <w:sz w:val="20"/>
                <w:szCs w:val="20"/>
              </w:rPr>
            </w:pPr>
            <w:r w:rsidRPr="00E95C04">
              <w:rPr>
                <w:i/>
                <w:sz w:val="20"/>
              </w:rPr>
              <w:t xml:space="preserve">Az ajánlattevők válaszolnak, </w:t>
            </w:r>
            <w:r w:rsidRPr="00E95C04">
              <w:rPr>
                <w:i/>
                <w:sz w:val="20"/>
              </w:rPr>
              <w:t>vagy hivatkoznak arra, hogy hol található erre vonatkozó információ az ajánlatban:</w:t>
            </w:r>
          </w:p>
          <w:p w14:paraId="0FA7FD72" w14:textId="77777777" w:rsidR="008153A0" w:rsidRPr="00E95C04" w:rsidRDefault="008153A0" w:rsidP="004069F8">
            <w:pPr>
              <w:pStyle w:val="CEPOL"/>
              <w:spacing w:after="60"/>
              <w:rPr>
                <w:i/>
                <w:sz w:val="20"/>
                <w:szCs w:val="20"/>
              </w:rPr>
            </w:pPr>
          </w:p>
          <w:p w14:paraId="3AB2C72C" w14:textId="77777777" w:rsidR="008153A0" w:rsidRPr="00E95C04" w:rsidRDefault="008153A0" w:rsidP="004069F8">
            <w:pPr>
              <w:pStyle w:val="CEPOL"/>
              <w:spacing w:after="60"/>
              <w:rPr>
                <w:i/>
                <w:sz w:val="20"/>
                <w:szCs w:val="20"/>
              </w:rPr>
            </w:pPr>
          </w:p>
          <w:p w14:paraId="778FA4C5" w14:textId="77777777" w:rsidR="008153A0" w:rsidRPr="00E95C04" w:rsidRDefault="008153A0" w:rsidP="004069F8">
            <w:pPr>
              <w:pStyle w:val="CEPOL"/>
              <w:spacing w:after="60"/>
              <w:rPr>
                <w:i/>
                <w:sz w:val="20"/>
                <w:szCs w:val="20"/>
              </w:rPr>
            </w:pPr>
          </w:p>
          <w:p w14:paraId="5CB105D6" w14:textId="77777777" w:rsidR="008153A0" w:rsidRPr="00E95C04" w:rsidRDefault="008153A0" w:rsidP="004069F8">
            <w:pPr>
              <w:pStyle w:val="CEPOL"/>
              <w:spacing w:after="60"/>
              <w:rPr>
                <w:i/>
                <w:sz w:val="20"/>
                <w:szCs w:val="20"/>
              </w:rPr>
            </w:pPr>
          </w:p>
          <w:p w14:paraId="0E39CEB8" w14:textId="77777777" w:rsidR="008153A0" w:rsidRPr="00E95C04" w:rsidRDefault="008153A0" w:rsidP="004069F8">
            <w:pPr>
              <w:pStyle w:val="CEPOL"/>
              <w:spacing w:after="60"/>
              <w:rPr>
                <w:i/>
                <w:sz w:val="20"/>
                <w:szCs w:val="20"/>
              </w:rPr>
            </w:pPr>
          </w:p>
          <w:p w14:paraId="5ABC1281" w14:textId="77777777" w:rsidR="008153A0" w:rsidRPr="00E95C04" w:rsidRDefault="008153A0" w:rsidP="004069F8">
            <w:pPr>
              <w:pStyle w:val="CEPOL"/>
              <w:spacing w:after="60"/>
              <w:rPr>
                <w:i/>
                <w:sz w:val="20"/>
                <w:szCs w:val="20"/>
              </w:rPr>
            </w:pPr>
          </w:p>
          <w:p w14:paraId="7C1EB866" w14:textId="77777777" w:rsidR="008153A0" w:rsidRPr="00E95C04" w:rsidRDefault="008153A0" w:rsidP="004069F8">
            <w:pPr>
              <w:pStyle w:val="CEPOL"/>
              <w:spacing w:after="60"/>
              <w:rPr>
                <w:i/>
                <w:sz w:val="20"/>
                <w:szCs w:val="20"/>
              </w:rPr>
            </w:pPr>
          </w:p>
          <w:p w14:paraId="41952394" w14:textId="77777777" w:rsidR="008153A0" w:rsidRPr="00E95C04" w:rsidRDefault="008153A0" w:rsidP="004069F8">
            <w:pPr>
              <w:pStyle w:val="CEPOL"/>
              <w:spacing w:after="60"/>
              <w:rPr>
                <w:i/>
                <w:sz w:val="20"/>
                <w:szCs w:val="20"/>
              </w:rPr>
            </w:pPr>
          </w:p>
          <w:p w14:paraId="1182CECB" w14:textId="77777777" w:rsidR="008153A0" w:rsidRPr="00E95C04" w:rsidRDefault="008153A0" w:rsidP="004069F8">
            <w:pPr>
              <w:pStyle w:val="CEPOL"/>
              <w:spacing w:after="60"/>
              <w:rPr>
                <w:i/>
                <w:sz w:val="20"/>
                <w:szCs w:val="20"/>
              </w:rPr>
            </w:pPr>
          </w:p>
          <w:p w14:paraId="6243F60B" w14:textId="77777777" w:rsidR="008153A0" w:rsidRPr="00E95C04" w:rsidRDefault="008153A0" w:rsidP="004069F8">
            <w:pPr>
              <w:pStyle w:val="CEPOL"/>
              <w:spacing w:after="60"/>
              <w:rPr>
                <w:i/>
                <w:sz w:val="20"/>
                <w:szCs w:val="20"/>
              </w:rPr>
            </w:pPr>
          </w:p>
          <w:p w14:paraId="6442FBF4" w14:textId="77777777" w:rsidR="008153A0" w:rsidRPr="00E95C04" w:rsidRDefault="008153A0" w:rsidP="004069F8">
            <w:pPr>
              <w:pStyle w:val="CEPOL"/>
              <w:spacing w:after="60"/>
              <w:rPr>
                <w:i/>
                <w:sz w:val="20"/>
                <w:szCs w:val="20"/>
              </w:rPr>
            </w:pPr>
          </w:p>
          <w:p w14:paraId="78C8B86C" w14:textId="77777777" w:rsidR="008153A0" w:rsidRPr="00E95C04" w:rsidRDefault="008153A0" w:rsidP="004069F8">
            <w:pPr>
              <w:pStyle w:val="CEPOL"/>
              <w:spacing w:after="60"/>
              <w:rPr>
                <w:i/>
                <w:sz w:val="20"/>
                <w:szCs w:val="20"/>
              </w:rPr>
            </w:pPr>
          </w:p>
          <w:p w14:paraId="4757FFF2" w14:textId="77777777" w:rsidR="008153A0" w:rsidRPr="00E95C04" w:rsidRDefault="008153A0" w:rsidP="004069F8">
            <w:pPr>
              <w:pStyle w:val="CEPOL"/>
              <w:spacing w:after="60"/>
              <w:rPr>
                <w:i/>
                <w:sz w:val="20"/>
                <w:szCs w:val="20"/>
              </w:rPr>
            </w:pPr>
          </w:p>
          <w:p w14:paraId="1602B25F" w14:textId="77777777" w:rsidR="008153A0" w:rsidRPr="00E95C04" w:rsidRDefault="008153A0" w:rsidP="004069F8">
            <w:pPr>
              <w:pStyle w:val="CEPOL"/>
              <w:spacing w:after="60"/>
              <w:rPr>
                <w:i/>
                <w:sz w:val="20"/>
                <w:szCs w:val="20"/>
              </w:rPr>
            </w:pPr>
          </w:p>
          <w:p w14:paraId="0081969F" w14:textId="77777777" w:rsidR="008153A0" w:rsidRPr="00E95C04" w:rsidRDefault="008153A0" w:rsidP="004069F8">
            <w:pPr>
              <w:pStyle w:val="CEPOL"/>
              <w:spacing w:after="60"/>
              <w:rPr>
                <w:i/>
                <w:sz w:val="20"/>
                <w:szCs w:val="20"/>
              </w:rPr>
            </w:pPr>
          </w:p>
          <w:p w14:paraId="067BF668" w14:textId="77777777" w:rsidR="008153A0" w:rsidRPr="00E95C04" w:rsidRDefault="008153A0" w:rsidP="004069F8">
            <w:pPr>
              <w:pStyle w:val="CEPOL"/>
              <w:spacing w:after="60"/>
              <w:rPr>
                <w:i/>
                <w:sz w:val="20"/>
                <w:szCs w:val="20"/>
              </w:rPr>
            </w:pPr>
          </w:p>
          <w:p w14:paraId="5CA8A070" w14:textId="77777777" w:rsidR="008153A0" w:rsidRPr="00E95C04" w:rsidRDefault="008153A0" w:rsidP="004069F8">
            <w:pPr>
              <w:pStyle w:val="CEPOL"/>
              <w:spacing w:after="60"/>
              <w:rPr>
                <w:i/>
                <w:sz w:val="20"/>
                <w:szCs w:val="20"/>
              </w:rPr>
            </w:pPr>
          </w:p>
          <w:p w14:paraId="4C1FD7EA" w14:textId="77777777" w:rsidR="008153A0" w:rsidRPr="00E95C04" w:rsidRDefault="008153A0" w:rsidP="004069F8">
            <w:pPr>
              <w:pStyle w:val="CEPOL"/>
              <w:spacing w:after="60"/>
              <w:rPr>
                <w:i/>
                <w:sz w:val="20"/>
                <w:szCs w:val="20"/>
              </w:rPr>
            </w:pPr>
          </w:p>
          <w:p w14:paraId="7CAB03D2" w14:textId="77777777" w:rsidR="008153A0" w:rsidRPr="00E95C04" w:rsidRDefault="008153A0" w:rsidP="004069F8">
            <w:pPr>
              <w:pStyle w:val="CEPOL"/>
              <w:spacing w:after="60"/>
              <w:rPr>
                <w:i/>
                <w:sz w:val="20"/>
                <w:szCs w:val="20"/>
              </w:rPr>
            </w:pPr>
          </w:p>
          <w:p w14:paraId="47BE8AFF" w14:textId="77777777" w:rsidR="008153A0" w:rsidRPr="00E95C04" w:rsidRDefault="008153A0" w:rsidP="004069F8">
            <w:pPr>
              <w:pStyle w:val="CEPOL"/>
              <w:spacing w:after="60"/>
              <w:rPr>
                <w:i/>
                <w:sz w:val="20"/>
                <w:szCs w:val="20"/>
              </w:rPr>
            </w:pPr>
          </w:p>
          <w:p w14:paraId="73E72E47" w14:textId="77777777" w:rsidR="008153A0" w:rsidRPr="00E95C04" w:rsidRDefault="008153A0" w:rsidP="004069F8">
            <w:pPr>
              <w:pStyle w:val="CEPOL"/>
              <w:spacing w:after="60"/>
              <w:rPr>
                <w:i/>
                <w:sz w:val="20"/>
                <w:szCs w:val="20"/>
              </w:rPr>
            </w:pPr>
          </w:p>
          <w:p w14:paraId="06E74B3D" w14:textId="77777777" w:rsidR="008153A0" w:rsidRPr="00E95C04" w:rsidRDefault="008153A0" w:rsidP="004069F8">
            <w:pPr>
              <w:pStyle w:val="CEPOL"/>
              <w:spacing w:after="60"/>
              <w:rPr>
                <w:i/>
                <w:sz w:val="20"/>
                <w:szCs w:val="20"/>
              </w:rPr>
            </w:pPr>
          </w:p>
          <w:p w14:paraId="723E16EF" w14:textId="77777777" w:rsidR="008153A0" w:rsidRPr="00E95C04" w:rsidRDefault="008153A0" w:rsidP="004069F8">
            <w:pPr>
              <w:pStyle w:val="CEPOL"/>
              <w:spacing w:after="60"/>
              <w:rPr>
                <w:i/>
                <w:sz w:val="20"/>
                <w:szCs w:val="20"/>
              </w:rPr>
            </w:pPr>
          </w:p>
          <w:p w14:paraId="5302BC5E" w14:textId="77777777" w:rsidR="008153A0" w:rsidRPr="00E95C04" w:rsidRDefault="008153A0" w:rsidP="004069F8">
            <w:pPr>
              <w:pStyle w:val="CEPOL"/>
              <w:spacing w:after="60"/>
              <w:rPr>
                <w:i/>
                <w:sz w:val="20"/>
                <w:szCs w:val="20"/>
              </w:rPr>
            </w:pPr>
          </w:p>
          <w:p w14:paraId="2B015192" w14:textId="77777777" w:rsidR="008153A0" w:rsidRPr="00E95C04" w:rsidRDefault="008153A0" w:rsidP="004069F8">
            <w:pPr>
              <w:pStyle w:val="CEPOL"/>
              <w:spacing w:after="60"/>
              <w:rPr>
                <w:i/>
                <w:sz w:val="20"/>
                <w:szCs w:val="20"/>
              </w:rPr>
            </w:pPr>
          </w:p>
          <w:p w14:paraId="6CA30555" w14:textId="77777777" w:rsidR="008153A0" w:rsidRPr="00E95C04" w:rsidRDefault="008153A0" w:rsidP="004069F8">
            <w:pPr>
              <w:pStyle w:val="CEPOL"/>
              <w:spacing w:after="60"/>
              <w:rPr>
                <w:i/>
                <w:sz w:val="20"/>
                <w:szCs w:val="20"/>
              </w:rPr>
            </w:pPr>
          </w:p>
          <w:p w14:paraId="45109008" w14:textId="77777777" w:rsidR="008153A0" w:rsidRPr="00E95C04" w:rsidRDefault="008153A0" w:rsidP="004069F8">
            <w:pPr>
              <w:pStyle w:val="CEPOL"/>
              <w:spacing w:after="60"/>
              <w:rPr>
                <w:i/>
                <w:sz w:val="20"/>
                <w:szCs w:val="20"/>
              </w:rPr>
            </w:pPr>
          </w:p>
          <w:p w14:paraId="27724A04" w14:textId="77777777" w:rsidR="008153A0" w:rsidRPr="00E95C04" w:rsidRDefault="008153A0" w:rsidP="004069F8">
            <w:pPr>
              <w:pStyle w:val="CEPOL"/>
              <w:spacing w:after="60"/>
              <w:rPr>
                <w:i/>
                <w:sz w:val="20"/>
                <w:szCs w:val="20"/>
              </w:rPr>
            </w:pPr>
          </w:p>
          <w:p w14:paraId="668E3D63" w14:textId="77777777" w:rsidR="008153A0" w:rsidRPr="00E95C04" w:rsidRDefault="008153A0" w:rsidP="004069F8">
            <w:pPr>
              <w:pStyle w:val="CEPOL"/>
              <w:spacing w:after="60"/>
              <w:rPr>
                <w:i/>
                <w:sz w:val="20"/>
                <w:szCs w:val="20"/>
              </w:rPr>
            </w:pPr>
          </w:p>
          <w:p w14:paraId="79D5F92B" w14:textId="77777777" w:rsidR="008153A0" w:rsidRPr="00E95C04" w:rsidRDefault="008153A0" w:rsidP="004069F8">
            <w:pPr>
              <w:pStyle w:val="CEPOL"/>
              <w:spacing w:after="60"/>
              <w:rPr>
                <w:i/>
                <w:sz w:val="20"/>
                <w:szCs w:val="20"/>
              </w:rPr>
            </w:pPr>
          </w:p>
          <w:p w14:paraId="20C4F0A4" w14:textId="77777777" w:rsidR="008153A0" w:rsidRPr="00E95C04" w:rsidRDefault="008153A0" w:rsidP="004069F8">
            <w:pPr>
              <w:pStyle w:val="CEPOL"/>
              <w:spacing w:after="60"/>
              <w:rPr>
                <w:i/>
                <w:sz w:val="20"/>
                <w:szCs w:val="20"/>
              </w:rPr>
            </w:pPr>
          </w:p>
          <w:p w14:paraId="3E508D88" w14:textId="77777777" w:rsidR="008153A0" w:rsidRPr="00E95C04" w:rsidRDefault="008153A0" w:rsidP="004069F8">
            <w:pPr>
              <w:pStyle w:val="CEPOL"/>
              <w:spacing w:after="60"/>
              <w:rPr>
                <w:i/>
                <w:sz w:val="20"/>
                <w:szCs w:val="20"/>
              </w:rPr>
            </w:pPr>
          </w:p>
        </w:tc>
      </w:tr>
    </w:tbl>
    <w:p w14:paraId="26D5B187" w14:textId="77777777" w:rsidR="008153A0" w:rsidRPr="00E95C04" w:rsidRDefault="008153A0" w:rsidP="008153A0"/>
    <w:sectPr w:rsidR="008153A0" w:rsidRPr="00E95C0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72275" w14:textId="77777777" w:rsidR="00000000" w:rsidRDefault="005910E0">
      <w:pPr>
        <w:spacing w:before="0" w:after="0" w:line="240" w:lineRule="auto"/>
      </w:pPr>
      <w:r>
        <w:separator/>
      </w:r>
    </w:p>
  </w:endnote>
  <w:endnote w:type="continuationSeparator" w:id="0">
    <w:p w14:paraId="676CFE59" w14:textId="77777777" w:rsidR="00000000" w:rsidRDefault="005910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96596" w14:textId="77777777" w:rsidR="00403956" w:rsidRPr="00E95C04" w:rsidRDefault="005910E0" w:rsidP="00403956">
    <w:pPr>
      <w:tabs>
        <w:tab w:val="right" w:pos="8931"/>
      </w:tabs>
      <w:ind w:right="95"/>
      <w:rPr>
        <w:color w:val="222A35" w:themeColor="text2" w:themeShade="80"/>
      </w:rPr>
    </w:pPr>
    <w:r w:rsidRPr="00E95C04">
      <w:rPr>
        <w:color w:val="8496B0" w:themeColor="text2" w:themeTint="99"/>
      </w:rPr>
      <w:t>Ajánlattevő aláírása</w:t>
    </w:r>
    <w:r w:rsidRPr="00E95C04">
      <w:tab/>
    </w:r>
    <w:r w:rsidRPr="00E95C04">
      <w:rPr>
        <w:color w:val="8496B0" w:themeColor="text2" w:themeTint="99"/>
      </w:rPr>
      <w:t xml:space="preserve">Oldal </w:t>
    </w:r>
    <w:r w:rsidRPr="00E95C04">
      <w:rPr>
        <w:color w:val="323E4F" w:themeColor="text2" w:themeShade="BF"/>
      </w:rPr>
      <w:fldChar w:fldCharType="begin"/>
    </w:r>
    <w:r w:rsidRPr="00E95C04">
      <w:rPr>
        <w:color w:val="323E4F" w:themeColor="text2" w:themeShade="BF"/>
      </w:rPr>
      <w:instrText xml:space="preserve"> PAGE   \* MERGEFORMAT </w:instrText>
    </w:r>
    <w:r w:rsidRPr="00E95C04">
      <w:rPr>
        <w:color w:val="323E4F" w:themeColor="text2" w:themeShade="BF"/>
      </w:rPr>
      <w:fldChar w:fldCharType="separate"/>
    </w:r>
    <w:r>
      <w:rPr>
        <w:noProof/>
        <w:color w:val="323E4F" w:themeColor="text2" w:themeShade="BF"/>
      </w:rPr>
      <w:t>3</w:t>
    </w:r>
    <w:r w:rsidRPr="00E95C04">
      <w:rPr>
        <w:color w:val="323E4F" w:themeColor="text2" w:themeShade="BF"/>
      </w:rPr>
      <w:fldChar w:fldCharType="end"/>
    </w:r>
    <w:r w:rsidRPr="00E95C04">
      <w:rPr>
        <w:color w:val="323E4F" w:themeColor="text2" w:themeShade="BF"/>
      </w:rPr>
      <w:t xml:space="preserve"> | </w:t>
    </w:r>
    <w:r w:rsidRPr="00E95C04">
      <w:rPr>
        <w:color w:val="323E4F" w:themeColor="text2" w:themeShade="BF"/>
      </w:rPr>
      <w:fldChar w:fldCharType="begin"/>
    </w:r>
    <w:r w:rsidRPr="00E95C04">
      <w:rPr>
        <w:color w:val="323E4F" w:themeColor="text2" w:themeShade="BF"/>
      </w:rPr>
      <w:instrText xml:space="preserve"> NUMPAGES  \* Arabic  \* MERGEFORMAT </w:instrText>
    </w:r>
    <w:r w:rsidRPr="00E95C04">
      <w:rPr>
        <w:color w:val="323E4F" w:themeColor="text2" w:themeShade="BF"/>
      </w:rPr>
      <w:fldChar w:fldCharType="separate"/>
    </w:r>
    <w:r>
      <w:rPr>
        <w:noProof/>
        <w:color w:val="323E4F" w:themeColor="text2" w:themeShade="BF"/>
      </w:rPr>
      <w:t>9</w:t>
    </w:r>
    <w:r w:rsidRPr="00E95C04">
      <w:rPr>
        <w:color w:val="323E4F" w:themeColor="text2" w:themeShade="BF"/>
      </w:rPr>
      <w:fldChar w:fldCharType="end"/>
    </w:r>
  </w:p>
  <w:p w14:paraId="6FEADBDB" w14:textId="77777777" w:rsidR="00403956" w:rsidRPr="00E95C04" w:rsidRDefault="00403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B552E" w14:textId="77777777" w:rsidR="00810543" w:rsidRPr="00E95C04" w:rsidRDefault="005910E0" w:rsidP="00AC4402">
      <w:pPr>
        <w:spacing w:before="0" w:after="0" w:line="240" w:lineRule="auto"/>
      </w:pPr>
      <w:r w:rsidRPr="00E95C04">
        <w:separator/>
      </w:r>
    </w:p>
  </w:footnote>
  <w:footnote w:type="continuationSeparator" w:id="0">
    <w:p w14:paraId="431EB1FF" w14:textId="77777777" w:rsidR="00810543" w:rsidRPr="00E95C04" w:rsidRDefault="005910E0" w:rsidP="00AC4402">
      <w:pPr>
        <w:spacing w:before="0" w:after="0" w:line="240" w:lineRule="auto"/>
      </w:pPr>
      <w:r w:rsidRPr="00E95C04">
        <w:continuationSeparator/>
      </w:r>
    </w:p>
  </w:footnote>
  <w:footnote w:id="1">
    <w:p w14:paraId="2182A5D6" w14:textId="77777777" w:rsidR="00AC4402" w:rsidRPr="00E95C04" w:rsidRDefault="005910E0" w:rsidP="00AC4402">
      <w:pPr>
        <w:pStyle w:val="FootnoteText"/>
        <w:rPr>
          <w:rFonts w:ascii="Arial" w:hAnsi="Arial" w:cs="Arial"/>
        </w:rPr>
      </w:pPr>
      <w:r w:rsidRPr="00E95C04">
        <w:rPr>
          <w:rStyle w:val="FootnoteReference"/>
          <w:rFonts w:ascii="Arial" w:hAnsi="Arial"/>
        </w:rPr>
        <w:footnoteRef/>
      </w:r>
      <w:r w:rsidRPr="00E95C04">
        <w:rPr>
          <w:rFonts w:ascii="Arial" w:hAnsi="Arial"/>
        </w:rPr>
        <w:t xml:space="preserve"> Kiírási feltételek szakasza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E9DC4" w14:textId="4618194E" w:rsidR="000D640D" w:rsidRDefault="000D640D" w:rsidP="000D640D">
    <w:pPr>
      <w:pStyle w:val="Header"/>
      <w:rPr>
        <w:rFonts w:ascii="Tahoma" w:hAnsi="Tahoma" w:cs="Tahoma"/>
        <w:sz w:val="20"/>
      </w:rPr>
    </w:pPr>
    <w:bookmarkStart w:id="1" w:name="_Toc256517697"/>
    <w:bookmarkStart w:id="2" w:name="_Toc256600312"/>
    <w:r>
      <w:rPr>
        <w:noProof/>
        <w:lang w:val="en-GB" w:eastAsia="en-GB" w:bidi="ar-SA"/>
      </w:rPr>
      <w:drawing>
        <wp:inline distT="0" distB="0" distL="0" distR="0" wp14:anchorId="51E89F28" wp14:editId="13232390">
          <wp:extent cx="2415540" cy="647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647700"/>
                  </a:xfrm>
                  <a:prstGeom prst="rect">
                    <a:avLst/>
                  </a:prstGeom>
                  <a:noFill/>
                  <a:ln>
                    <a:noFill/>
                  </a:ln>
                </pic:spPr>
              </pic:pic>
            </a:graphicData>
          </a:graphic>
        </wp:inline>
      </w:drawing>
    </w:r>
    <w:r>
      <w:rPr>
        <w:rFonts w:ascii="Tahoma" w:hAnsi="Tahoma" w:cs="Tahoma"/>
        <w:sz w:val="20"/>
      </w:rPr>
      <w:t xml:space="preserve">                                   </w:t>
    </w:r>
    <w:r>
      <w:rPr>
        <w:rFonts w:ascii="Tahoma" w:hAnsi="Tahoma" w:cs="Tahoma"/>
        <w:sz w:val="20"/>
      </w:rPr>
      <w:t>Ref. 09/2018/OP/EITPROC</w:t>
    </w:r>
  </w:p>
  <w:p w14:paraId="7A2DA311" w14:textId="77777777" w:rsidR="000D640D" w:rsidRDefault="000D640D" w:rsidP="000D640D">
    <w:pPr>
      <w:pStyle w:val="Header"/>
      <w:rPr>
        <w:rFonts w:asciiTheme="minorHAnsi" w:hAnsiTheme="minorHAnsi"/>
        <w:sz w:val="22"/>
        <w:szCs w:val="22"/>
      </w:rPr>
    </w:pPr>
  </w:p>
  <w:p w14:paraId="23808A2E" w14:textId="77777777" w:rsidR="00403956" w:rsidRPr="000D640D" w:rsidRDefault="005910E0" w:rsidP="006B546B">
    <w:pPr>
      <w:jc w:val="center"/>
      <w:rPr>
        <w:sz w:val="28"/>
      </w:rPr>
    </w:pPr>
    <w:r w:rsidRPr="000D640D">
      <w:rPr>
        <w:sz w:val="20"/>
      </w:rPr>
      <w:t xml:space="preserve">09/2018/OP/EITPROC nyílt ajánlati felhívás egészségügyi </w:t>
    </w:r>
    <w:r w:rsidRPr="000D640D">
      <w:rPr>
        <w:sz w:val="20"/>
      </w:rPr>
      <w:t>szolgáltatások nyújtására</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57F"/>
    <w:multiLevelType w:val="hybridMultilevel"/>
    <w:tmpl w:val="1CF439A4"/>
    <w:lvl w:ilvl="0" w:tplc="5D62F1DA">
      <w:start w:val="1"/>
      <w:numFmt w:val="bullet"/>
      <w:lvlText w:val=""/>
      <w:lvlJc w:val="left"/>
      <w:pPr>
        <w:ind w:left="360" w:hanging="360"/>
      </w:pPr>
      <w:rPr>
        <w:rFonts w:ascii="Symbol" w:hAnsi="Symbol" w:hint="default"/>
      </w:rPr>
    </w:lvl>
    <w:lvl w:ilvl="1" w:tplc="C466391C">
      <w:start w:val="1"/>
      <w:numFmt w:val="bullet"/>
      <w:lvlText w:val="o"/>
      <w:lvlJc w:val="left"/>
      <w:pPr>
        <w:ind w:left="1080" w:hanging="360"/>
      </w:pPr>
      <w:rPr>
        <w:rFonts w:ascii="Courier New" w:hAnsi="Courier New" w:cs="Courier New" w:hint="default"/>
      </w:rPr>
    </w:lvl>
    <w:lvl w:ilvl="2" w:tplc="6C56C22A" w:tentative="1">
      <w:start w:val="1"/>
      <w:numFmt w:val="bullet"/>
      <w:lvlText w:val=""/>
      <w:lvlJc w:val="left"/>
      <w:pPr>
        <w:ind w:left="1800" w:hanging="360"/>
      </w:pPr>
      <w:rPr>
        <w:rFonts w:ascii="Wingdings" w:hAnsi="Wingdings" w:hint="default"/>
      </w:rPr>
    </w:lvl>
    <w:lvl w:ilvl="3" w:tplc="58BEC3C4" w:tentative="1">
      <w:start w:val="1"/>
      <w:numFmt w:val="bullet"/>
      <w:lvlText w:val=""/>
      <w:lvlJc w:val="left"/>
      <w:pPr>
        <w:ind w:left="2520" w:hanging="360"/>
      </w:pPr>
      <w:rPr>
        <w:rFonts w:ascii="Symbol" w:hAnsi="Symbol" w:hint="default"/>
      </w:rPr>
    </w:lvl>
    <w:lvl w:ilvl="4" w:tplc="BAAAA984" w:tentative="1">
      <w:start w:val="1"/>
      <w:numFmt w:val="bullet"/>
      <w:lvlText w:val="o"/>
      <w:lvlJc w:val="left"/>
      <w:pPr>
        <w:ind w:left="3240" w:hanging="360"/>
      </w:pPr>
      <w:rPr>
        <w:rFonts w:ascii="Courier New" w:hAnsi="Courier New" w:cs="Courier New" w:hint="default"/>
      </w:rPr>
    </w:lvl>
    <w:lvl w:ilvl="5" w:tplc="BD0A9E9C" w:tentative="1">
      <w:start w:val="1"/>
      <w:numFmt w:val="bullet"/>
      <w:lvlText w:val=""/>
      <w:lvlJc w:val="left"/>
      <w:pPr>
        <w:ind w:left="3960" w:hanging="360"/>
      </w:pPr>
      <w:rPr>
        <w:rFonts w:ascii="Wingdings" w:hAnsi="Wingdings" w:hint="default"/>
      </w:rPr>
    </w:lvl>
    <w:lvl w:ilvl="6" w:tplc="72AC9E0A" w:tentative="1">
      <w:start w:val="1"/>
      <w:numFmt w:val="bullet"/>
      <w:lvlText w:val=""/>
      <w:lvlJc w:val="left"/>
      <w:pPr>
        <w:ind w:left="4680" w:hanging="360"/>
      </w:pPr>
      <w:rPr>
        <w:rFonts w:ascii="Symbol" w:hAnsi="Symbol" w:hint="default"/>
      </w:rPr>
    </w:lvl>
    <w:lvl w:ilvl="7" w:tplc="8E6C54F2" w:tentative="1">
      <w:start w:val="1"/>
      <w:numFmt w:val="bullet"/>
      <w:lvlText w:val="o"/>
      <w:lvlJc w:val="left"/>
      <w:pPr>
        <w:ind w:left="5400" w:hanging="360"/>
      </w:pPr>
      <w:rPr>
        <w:rFonts w:ascii="Courier New" w:hAnsi="Courier New" w:cs="Courier New" w:hint="default"/>
      </w:rPr>
    </w:lvl>
    <w:lvl w:ilvl="8" w:tplc="400C8C30" w:tentative="1">
      <w:start w:val="1"/>
      <w:numFmt w:val="bullet"/>
      <w:lvlText w:val=""/>
      <w:lvlJc w:val="left"/>
      <w:pPr>
        <w:ind w:left="6120" w:hanging="360"/>
      </w:pPr>
      <w:rPr>
        <w:rFonts w:ascii="Wingdings" w:hAnsi="Wingdings" w:hint="default"/>
      </w:rPr>
    </w:lvl>
  </w:abstractNum>
  <w:abstractNum w:abstractNumId="1" w15:restartNumberingAfterBreak="0">
    <w:nsid w:val="1C3E2A64"/>
    <w:multiLevelType w:val="hybridMultilevel"/>
    <w:tmpl w:val="198A308A"/>
    <w:lvl w:ilvl="0" w:tplc="6056366C">
      <w:start w:val="4"/>
      <w:numFmt w:val="bullet"/>
      <w:lvlText w:val="-"/>
      <w:lvlJc w:val="left"/>
      <w:pPr>
        <w:ind w:left="418" w:hanging="360"/>
      </w:pPr>
      <w:rPr>
        <w:rFonts w:ascii="Arial" w:eastAsia="Calibri" w:hAnsi="Arial" w:cs="Arial" w:hint="default"/>
      </w:rPr>
    </w:lvl>
    <w:lvl w:ilvl="1" w:tplc="1C042018">
      <w:start w:val="1"/>
      <w:numFmt w:val="bullet"/>
      <w:lvlText w:val="o"/>
      <w:lvlJc w:val="left"/>
      <w:pPr>
        <w:ind w:left="1138" w:hanging="360"/>
      </w:pPr>
      <w:rPr>
        <w:rFonts w:ascii="Courier New" w:hAnsi="Courier New" w:cs="Courier New" w:hint="default"/>
      </w:rPr>
    </w:lvl>
    <w:lvl w:ilvl="2" w:tplc="81BEC25C" w:tentative="1">
      <w:start w:val="1"/>
      <w:numFmt w:val="bullet"/>
      <w:lvlText w:val=""/>
      <w:lvlJc w:val="left"/>
      <w:pPr>
        <w:ind w:left="1858" w:hanging="360"/>
      </w:pPr>
      <w:rPr>
        <w:rFonts w:ascii="Wingdings" w:hAnsi="Wingdings" w:hint="default"/>
      </w:rPr>
    </w:lvl>
    <w:lvl w:ilvl="3" w:tplc="F8A45FC8" w:tentative="1">
      <w:start w:val="1"/>
      <w:numFmt w:val="bullet"/>
      <w:lvlText w:val=""/>
      <w:lvlJc w:val="left"/>
      <w:pPr>
        <w:ind w:left="2578" w:hanging="360"/>
      </w:pPr>
      <w:rPr>
        <w:rFonts w:ascii="Symbol" w:hAnsi="Symbol" w:hint="default"/>
      </w:rPr>
    </w:lvl>
    <w:lvl w:ilvl="4" w:tplc="D6AE536C" w:tentative="1">
      <w:start w:val="1"/>
      <w:numFmt w:val="bullet"/>
      <w:lvlText w:val="o"/>
      <w:lvlJc w:val="left"/>
      <w:pPr>
        <w:ind w:left="3298" w:hanging="360"/>
      </w:pPr>
      <w:rPr>
        <w:rFonts w:ascii="Courier New" w:hAnsi="Courier New" w:cs="Courier New" w:hint="default"/>
      </w:rPr>
    </w:lvl>
    <w:lvl w:ilvl="5" w:tplc="CD4C6974" w:tentative="1">
      <w:start w:val="1"/>
      <w:numFmt w:val="bullet"/>
      <w:lvlText w:val=""/>
      <w:lvlJc w:val="left"/>
      <w:pPr>
        <w:ind w:left="4018" w:hanging="360"/>
      </w:pPr>
      <w:rPr>
        <w:rFonts w:ascii="Wingdings" w:hAnsi="Wingdings" w:hint="default"/>
      </w:rPr>
    </w:lvl>
    <w:lvl w:ilvl="6" w:tplc="E466A9EA" w:tentative="1">
      <w:start w:val="1"/>
      <w:numFmt w:val="bullet"/>
      <w:lvlText w:val=""/>
      <w:lvlJc w:val="left"/>
      <w:pPr>
        <w:ind w:left="4738" w:hanging="360"/>
      </w:pPr>
      <w:rPr>
        <w:rFonts w:ascii="Symbol" w:hAnsi="Symbol" w:hint="default"/>
      </w:rPr>
    </w:lvl>
    <w:lvl w:ilvl="7" w:tplc="09E84EB6" w:tentative="1">
      <w:start w:val="1"/>
      <w:numFmt w:val="bullet"/>
      <w:lvlText w:val="o"/>
      <w:lvlJc w:val="left"/>
      <w:pPr>
        <w:ind w:left="5458" w:hanging="360"/>
      </w:pPr>
      <w:rPr>
        <w:rFonts w:ascii="Courier New" w:hAnsi="Courier New" w:cs="Courier New" w:hint="default"/>
      </w:rPr>
    </w:lvl>
    <w:lvl w:ilvl="8" w:tplc="1C809D2E" w:tentative="1">
      <w:start w:val="1"/>
      <w:numFmt w:val="bullet"/>
      <w:lvlText w:val=""/>
      <w:lvlJc w:val="left"/>
      <w:pPr>
        <w:ind w:left="6178" w:hanging="360"/>
      </w:pPr>
      <w:rPr>
        <w:rFonts w:ascii="Wingdings" w:hAnsi="Wingdings" w:hint="default"/>
      </w:rPr>
    </w:lvl>
  </w:abstractNum>
  <w:abstractNum w:abstractNumId="2" w15:restartNumberingAfterBreak="0">
    <w:nsid w:val="1F734306"/>
    <w:multiLevelType w:val="multilevel"/>
    <w:tmpl w:val="D7B85E0C"/>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36B6F00"/>
    <w:multiLevelType w:val="hybridMultilevel"/>
    <w:tmpl w:val="2E3C2FDC"/>
    <w:lvl w:ilvl="0" w:tplc="B5F034EE">
      <w:start w:val="1"/>
      <w:numFmt w:val="lowerLetter"/>
      <w:lvlText w:val="%1)"/>
      <w:lvlJc w:val="left"/>
      <w:pPr>
        <w:ind w:left="495" w:hanging="495"/>
      </w:pPr>
      <w:rPr>
        <w:rFonts w:hint="default"/>
      </w:rPr>
    </w:lvl>
    <w:lvl w:ilvl="1" w:tplc="F3D4C670">
      <w:start w:val="1"/>
      <w:numFmt w:val="bullet"/>
      <w:lvlText w:val=""/>
      <w:lvlJc w:val="left"/>
      <w:pPr>
        <w:ind w:left="1080" w:hanging="360"/>
      </w:pPr>
      <w:rPr>
        <w:rFonts w:ascii="Symbol" w:hAnsi="Symbol" w:hint="default"/>
      </w:rPr>
    </w:lvl>
    <w:lvl w:ilvl="2" w:tplc="424A8AA0" w:tentative="1">
      <w:start w:val="1"/>
      <w:numFmt w:val="lowerRoman"/>
      <w:lvlText w:val="%3."/>
      <w:lvlJc w:val="right"/>
      <w:pPr>
        <w:ind w:left="1800" w:hanging="180"/>
      </w:pPr>
    </w:lvl>
    <w:lvl w:ilvl="3" w:tplc="B5D6487C" w:tentative="1">
      <w:start w:val="1"/>
      <w:numFmt w:val="decimal"/>
      <w:lvlText w:val="%4."/>
      <w:lvlJc w:val="left"/>
      <w:pPr>
        <w:ind w:left="2520" w:hanging="360"/>
      </w:pPr>
    </w:lvl>
    <w:lvl w:ilvl="4" w:tplc="3F2AA342" w:tentative="1">
      <w:start w:val="1"/>
      <w:numFmt w:val="lowerLetter"/>
      <w:lvlText w:val="%5."/>
      <w:lvlJc w:val="left"/>
      <w:pPr>
        <w:ind w:left="3240" w:hanging="360"/>
      </w:pPr>
    </w:lvl>
    <w:lvl w:ilvl="5" w:tplc="B2003220" w:tentative="1">
      <w:start w:val="1"/>
      <w:numFmt w:val="lowerRoman"/>
      <w:lvlText w:val="%6."/>
      <w:lvlJc w:val="right"/>
      <w:pPr>
        <w:ind w:left="3960" w:hanging="180"/>
      </w:pPr>
    </w:lvl>
    <w:lvl w:ilvl="6" w:tplc="6A9C8036" w:tentative="1">
      <w:start w:val="1"/>
      <w:numFmt w:val="decimal"/>
      <w:lvlText w:val="%7."/>
      <w:lvlJc w:val="left"/>
      <w:pPr>
        <w:ind w:left="4680" w:hanging="360"/>
      </w:pPr>
    </w:lvl>
    <w:lvl w:ilvl="7" w:tplc="2D962888" w:tentative="1">
      <w:start w:val="1"/>
      <w:numFmt w:val="lowerLetter"/>
      <w:lvlText w:val="%8."/>
      <w:lvlJc w:val="left"/>
      <w:pPr>
        <w:ind w:left="5400" w:hanging="360"/>
      </w:pPr>
    </w:lvl>
    <w:lvl w:ilvl="8" w:tplc="4434EC4A" w:tentative="1">
      <w:start w:val="1"/>
      <w:numFmt w:val="lowerRoman"/>
      <w:lvlText w:val="%9."/>
      <w:lvlJc w:val="right"/>
      <w:pPr>
        <w:ind w:left="6120" w:hanging="180"/>
      </w:pPr>
    </w:lvl>
  </w:abstractNum>
  <w:abstractNum w:abstractNumId="4" w15:restartNumberingAfterBreak="0">
    <w:nsid w:val="29792F57"/>
    <w:multiLevelType w:val="hybridMultilevel"/>
    <w:tmpl w:val="9BDA7FFE"/>
    <w:lvl w:ilvl="0" w:tplc="41C479F4">
      <w:start w:val="1"/>
      <w:numFmt w:val="bullet"/>
      <w:lvlText w:val=""/>
      <w:lvlJc w:val="left"/>
      <w:pPr>
        <w:ind w:left="495" w:hanging="495"/>
      </w:pPr>
      <w:rPr>
        <w:rFonts w:ascii="Symbol" w:hAnsi="Symbol" w:hint="default"/>
      </w:rPr>
    </w:lvl>
    <w:lvl w:ilvl="1" w:tplc="E90633AC">
      <w:start w:val="1"/>
      <w:numFmt w:val="bullet"/>
      <w:lvlText w:val=""/>
      <w:lvlJc w:val="left"/>
      <w:pPr>
        <w:ind w:left="1080" w:hanging="360"/>
      </w:pPr>
      <w:rPr>
        <w:rFonts w:ascii="Symbol" w:hAnsi="Symbol" w:hint="default"/>
      </w:rPr>
    </w:lvl>
    <w:lvl w:ilvl="2" w:tplc="C0A03A60" w:tentative="1">
      <w:start w:val="1"/>
      <w:numFmt w:val="lowerRoman"/>
      <w:lvlText w:val="%3."/>
      <w:lvlJc w:val="right"/>
      <w:pPr>
        <w:ind w:left="1800" w:hanging="180"/>
      </w:pPr>
    </w:lvl>
    <w:lvl w:ilvl="3" w:tplc="F72E3D88" w:tentative="1">
      <w:start w:val="1"/>
      <w:numFmt w:val="decimal"/>
      <w:lvlText w:val="%4."/>
      <w:lvlJc w:val="left"/>
      <w:pPr>
        <w:ind w:left="2520" w:hanging="360"/>
      </w:pPr>
    </w:lvl>
    <w:lvl w:ilvl="4" w:tplc="07300C36" w:tentative="1">
      <w:start w:val="1"/>
      <w:numFmt w:val="lowerLetter"/>
      <w:lvlText w:val="%5."/>
      <w:lvlJc w:val="left"/>
      <w:pPr>
        <w:ind w:left="3240" w:hanging="360"/>
      </w:pPr>
    </w:lvl>
    <w:lvl w:ilvl="5" w:tplc="CCAC7EAE" w:tentative="1">
      <w:start w:val="1"/>
      <w:numFmt w:val="lowerRoman"/>
      <w:lvlText w:val="%6."/>
      <w:lvlJc w:val="right"/>
      <w:pPr>
        <w:ind w:left="3960" w:hanging="180"/>
      </w:pPr>
    </w:lvl>
    <w:lvl w:ilvl="6" w:tplc="7F8ED304" w:tentative="1">
      <w:start w:val="1"/>
      <w:numFmt w:val="decimal"/>
      <w:lvlText w:val="%7."/>
      <w:lvlJc w:val="left"/>
      <w:pPr>
        <w:ind w:left="4680" w:hanging="360"/>
      </w:pPr>
    </w:lvl>
    <w:lvl w:ilvl="7" w:tplc="CB646202" w:tentative="1">
      <w:start w:val="1"/>
      <w:numFmt w:val="lowerLetter"/>
      <w:lvlText w:val="%8."/>
      <w:lvlJc w:val="left"/>
      <w:pPr>
        <w:ind w:left="5400" w:hanging="360"/>
      </w:pPr>
    </w:lvl>
    <w:lvl w:ilvl="8" w:tplc="7C80CFF6" w:tentative="1">
      <w:start w:val="1"/>
      <w:numFmt w:val="lowerRoman"/>
      <w:lvlText w:val="%9."/>
      <w:lvlJc w:val="right"/>
      <w:pPr>
        <w:ind w:left="6120" w:hanging="180"/>
      </w:pPr>
    </w:lvl>
  </w:abstractNum>
  <w:abstractNum w:abstractNumId="5" w15:restartNumberingAfterBreak="0">
    <w:nsid w:val="316525E4"/>
    <w:multiLevelType w:val="hybridMultilevel"/>
    <w:tmpl w:val="98D47E06"/>
    <w:lvl w:ilvl="0" w:tplc="C6D0C728">
      <w:start w:val="1"/>
      <w:numFmt w:val="bullet"/>
      <w:lvlText w:val=""/>
      <w:lvlJc w:val="left"/>
      <w:pPr>
        <w:ind w:left="720" w:hanging="360"/>
      </w:pPr>
      <w:rPr>
        <w:rFonts w:ascii="Symbol" w:hAnsi="Symbol" w:hint="default"/>
      </w:rPr>
    </w:lvl>
    <w:lvl w:ilvl="1" w:tplc="E99A75BA" w:tentative="1">
      <w:start w:val="1"/>
      <w:numFmt w:val="bullet"/>
      <w:lvlText w:val="o"/>
      <w:lvlJc w:val="left"/>
      <w:pPr>
        <w:ind w:left="1440" w:hanging="360"/>
      </w:pPr>
      <w:rPr>
        <w:rFonts w:ascii="Courier New" w:hAnsi="Courier New" w:cs="Courier New" w:hint="default"/>
      </w:rPr>
    </w:lvl>
    <w:lvl w:ilvl="2" w:tplc="DE3888F2" w:tentative="1">
      <w:start w:val="1"/>
      <w:numFmt w:val="bullet"/>
      <w:lvlText w:val=""/>
      <w:lvlJc w:val="left"/>
      <w:pPr>
        <w:ind w:left="2160" w:hanging="360"/>
      </w:pPr>
      <w:rPr>
        <w:rFonts w:ascii="Wingdings" w:hAnsi="Wingdings" w:hint="default"/>
      </w:rPr>
    </w:lvl>
    <w:lvl w:ilvl="3" w:tplc="20ACF062" w:tentative="1">
      <w:start w:val="1"/>
      <w:numFmt w:val="bullet"/>
      <w:lvlText w:val=""/>
      <w:lvlJc w:val="left"/>
      <w:pPr>
        <w:ind w:left="2880" w:hanging="360"/>
      </w:pPr>
      <w:rPr>
        <w:rFonts w:ascii="Symbol" w:hAnsi="Symbol" w:hint="default"/>
      </w:rPr>
    </w:lvl>
    <w:lvl w:ilvl="4" w:tplc="753C0674" w:tentative="1">
      <w:start w:val="1"/>
      <w:numFmt w:val="bullet"/>
      <w:lvlText w:val="o"/>
      <w:lvlJc w:val="left"/>
      <w:pPr>
        <w:ind w:left="3600" w:hanging="360"/>
      </w:pPr>
      <w:rPr>
        <w:rFonts w:ascii="Courier New" w:hAnsi="Courier New" w:cs="Courier New" w:hint="default"/>
      </w:rPr>
    </w:lvl>
    <w:lvl w:ilvl="5" w:tplc="CAACB2D2" w:tentative="1">
      <w:start w:val="1"/>
      <w:numFmt w:val="bullet"/>
      <w:lvlText w:val=""/>
      <w:lvlJc w:val="left"/>
      <w:pPr>
        <w:ind w:left="4320" w:hanging="360"/>
      </w:pPr>
      <w:rPr>
        <w:rFonts w:ascii="Wingdings" w:hAnsi="Wingdings" w:hint="default"/>
      </w:rPr>
    </w:lvl>
    <w:lvl w:ilvl="6" w:tplc="A18ACAC4" w:tentative="1">
      <w:start w:val="1"/>
      <w:numFmt w:val="bullet"/>
      <w:lvlText w:val=""/>
      <w:lvlJc w:val="left"/>
      <w:pPr>
        <w:ind w:left="5040" w:hanging="360"/>
      </w:pPr>
      <w:rPr>
        <w:rFonts w:ascii="Symbol" w:hAnsi="Symbol" w:hint="default"/>
      </w:rPr>
    </w:lvl>
    <w:lvl w:ilvl="7" w:tplc="439C3C86" w:tentative="1">
      <w:start w:val="1"/>
      <w:numFmt w:val="bullet"/>
      <w:lvlText w:val="o"/>
      <w:lvlJc w:val="left"/>
      <w:pPr>
        <w:ind w:left="5760" w:hanging="360"/>
      </w:pPr>
      <w:rPr>
        <w:rFonts w:ascii="Courier New" w:hAnsi="Courier New" w:cs="Courier New" w:hint="default"/>
      </w:rPr>
    </w:lvl>
    <w:lvl w:ilvl="8" w:tplc="66F2F38A" w:tentative="1">
      <w:start w:val="1"/>
      <w:numFmt w:val="bullet"/>
      <w:lvlText w:val=""/>
      <w:lvlJc w:val="left"/>
      <w:pPr>
        <w:ind w:left="6480" w:hanging="360"/>
      </w:pPr>
      <w:rPr>
        <w:rFonts w:ascii="Wingdings" w:hAnsi="Wingdings" w:hint="default"/>
      </w:rPr>
    </w:lvl>
  </w:abstractNum>
  <w:abstractNum w:abstractNumId="6" w15:restartNumberingAfterBreak="0">
    <w:nsid w:val="32994758"/>
    <w:multiLevelType w:val="hybridMultilevel"/>
    <w:tmpl w:val="6F4E7C5E"/>
    <w:lvl w:ilvl="0" w:tplc="F574E412">
      <w:start w:val="1"/>
      <w:numFmt w:val="bullet"/>
      <w:lvlText w:val=""/>
      <w:lvlJc w:val="left"/>
      <w:pPr>
        <w:ind w:left="720" w:hanging="360"/>
      </w:pPr>
      <w:rPr>
        <w:rFonts w:ascii="Symbol" w:hAnsi="Symbol" w:hint="default"/>
      </w:rPr>
    </w:lvl>
    <w:lvl w:ilvl="1" w:tplc="0AEED0B8" w:tentative="1">
      <w:start w:val="1"/>
      <w:numFmt w:val="bullet"/>
      <w:lvlText w:val="o"/>
      <w:lvlJc w:val="left"/>
      <w:pPr>
        <w:ind w:left="1440" w:hanging="360"/>
      </w:pPr>
      <w:rPr>
        <w:rFonts w:ascii="Courier New" w:hAnsi="Courier New" w:cs="Courier New" w:hint="default"/>
      </w:rPr>
    </w:lvl>
    <w:lvl w:ilvl="2" w:tplc="9E70AD14">
      <w:start w:val="1"/>
      <w:numFmt w:val="bullet"/>
      <w:lvlText w:val=""/>
      <w:lvlJc w:val="left"/>
      <w:pPr>
        <w:ind w:left="2160" w:hanging="360"/>
      </w:pPr>
      <w:rPr>
        <w:rFonts w:ascii="Wingdings" w:hAnsi="Wingdings" w:hint="default"/>
      </w:rPr>
    </w:lvl>
    <w:lvl w:ilvl="3" w:tplc="8BAA6174" w:tentative="1">
      <w:start w:val="1"/>
      <w:numFmt w:val="bullet"/>
      <w:lvlText w:val=""/>
      <w:lvlJc w:val="left"/>
      <w:pPr>
        <w:ind w:left="2880" w:hanging="360"/>
      </w:pPr>
      <w:rPr>
        <w:rFonts w:ascii="Symbol" w:hAnsi="Symbol" w:hint="default"/>
      </w:rPr>
    </w:lvl>
    <w:lvl w:ilvl="4" w:tplc="289E8D60" w:tentative="1">
      <w:start w:val="1"/>
      <w:numFmt w:val="bullet"/>
      <w:lvlText w:val="o"/>
      <w:lvlJc w:val="left"/>
      <w:pPr>
        <w:ind w:left="3600" w:hanging="360"/>
      </w:pPr>
      <w:rPr>
        <w:rFonts w:ascii="Courier New" w:hAnsi="Courier New" w:cs="Courier New" w:hint="default"/>
      </w:rPr>
    </w:lvl>
    <w:lvl w:ilvl="5" w:tplc="175098B4" w:tentative="1">
      <w:start w:val="1"/>
      <w:numFmt w:val="bullet"/>
      <w:lvlText w:val=""/>
      <w:lvlJc w:val="left"/>
      <w:pPr>
        <w:ind w:left="4320" w:hanging="360"/>
      </w:pPr>
      <w:rPr>
        <w:rFonts w:ascii="Wingdings" w:hAnsi="Wingdings" w:hint="default"/>
      </w:rPr>
    </w:lvl>
    <w:lvl w:ilvl="6" w:tplc="A44477B2" w:tentative="1">
      <w:start w:val="1"/>
      <w:numFmt w:val="bullet"/>
      <w:lvlText w:val=""/>
      <w:lvlJc w:val="left"/>
      <w:pPr>
        <w:ind w:left="5040" w:hanging="360"/>
      </w:pPr>
      <w:rPr>
        <w:rFonts w:ascii="Symbol" w:hAnsi="Symbol" w:hint="default"/>
      </w:rPr>
    </w:lvl>
    <w:lvl w:ilvl="7" w:tplc="5074052E" w:tentative="1">
      <w:start w:val="1"/>
      <w:numFmt w:val="bullet"/>
      <w:lvlText w:val="o"/>
      <w:lvlJc w:val="left"/>
      <w:pPr>
        <w:ind w:left="5760" w:hanging="360"/>
      </w:pPr>
      <w:rPr>
        <w:rFonts w:ascii="Courier New" w:hAnsi="Courier New" w:cs="Courier New" w:hint="default"/>
      </w:rPr>
    </w:lvl>
    <w:lvl w:ilvl="8" w:tplc="09B26152" w:tentative="1">
      <w:start w:val="1"/>
      <w:numFmt w:val="bullet"/>
      <w:lvlText w:val=""/>
      <w:lvlJc w:val="left"/>
      <w:pPr>
        <w:ind w:left="6480" w:hanging="360"/>
      </w:pPr>
      <w:rPr>
        <w:rFonts w:ascii="Wingdings" w:hAnsi="Wingdings" w:hint="default"/>
      </w:rPr>
    </w:lvl>
  </w:abstractNum>
  <w:abstractNum w:abstractNumId="7" w15:restartNumberingAfterBreak="0">
    <w:nsid w:val="3EF920FF"/>
    <w:multiLevelType w:val="hybridMultilevel"/>
    <w:tmpl w:val="FECA306A"/>
    <w:lvl w:ilvl="0" w:tplc="BF3E2C5E">
      <w:start w:val="1"/>
      <w:numFmt w:val="bullet"/>
      <w:lvlText w:val=""/>
      <w:lvlJc w:val="left"/>
      <w:pPr>
        <w:ind w:left="1080" w:hanging="360"/>
      </w:pPr>
      <w:rPr>
        <w:rFonts w:ascii="Symbol" w:hAnsi="Symbol" w:hint="default"/>
      </w:rPr>
    </w:lvl>
    <w:lvl w:ilvl="1" w:tplc="6ABE89E4" w:tentative="1">
      <w:start w:val="1"/>
      <w:numFmt w:val="bullet"/>
      <w:lvlText w:val="o"/>
      <w:lvlJc w:val="left"/>
      <w:pPr>
        <w:ind w:left="1800" w:hanging="360"/>
      </w:pPr>
      <w:rPr>
        <w:rFonts w:ascii="Courier New" w:hAnsi="Courier New" w:cs="Courier New" w:hint="default"/>
      </w:rPr>
    </w:lvl>
    <w:lvl w:ilvl="2" w:tplc="83A6E69E" w:tentative="1">
      <w:start w:val="1"/>
      <w:numFmt w:val="bullet"/>
      <w:lvlText w:val=""/>
      <w:lvlJc w:val="left"/>
      <w:pPr>
        <w:ind w:left="2520" w:hanging="360"/>
      </w:pPr>
      <w:rPr>
        <w:rFonts w:ascii="Wingdings" w:hAnsi="Wingdings" w:hint="default"/>
      </w:rPr>
    </w:lvl>
    <w:lvl w:ilvl="3" w:tplc="B762C680" w:tentative="1">
      <w:start w:val="1"/>
      <w:numFmt w:val="bullet"/>
      <w:lvlText w:val=""/>
      <w:lvlJc w:val="left"/>
      <w:pPr>
        <w:ind w:left="3240" w:hanging="360"/>
      </w:pPr>
      <w:rPr>
        <w:rFonts w:ascii="Symbol" w:hAnsi="Symbol" w:hint="default"/>
      </w:rPr>
    </w:lvl>
    <w:lvl w:ilvl="4" w:tplc="D2B05412" w:tentative="1">
      <w:start w:val="1"/>
      <w:numFmt w:val="bullet"/>
      <w:lvlText w:val="o"/>
      <w:lvlJc w:val="left"/>
      <w:pPr>
        <w:ind w:left="3960" w:hanging="360"/>
      </w:pPr>
      <w:rPr>
        <w:rFonts w:ascii="Courier New" w:hAnsi="Courier New" w:cs="Courier New" w:hint="default"/>
      </w:rPr>
    </w:lvl>
    <w:lvl w:ilvl="5" w:tplc="8DF8C992" w:tentative="1">
      <w:start w:val="1"/>
      <w:numFmt w:val="bullet"/>
      <w:lvlText w:val=""/>
      <w:lvlJc w:val="left"/>
      <w:pPr>
        <w:ind w:left="4680" w:hanging="360"/>
      </w:pPr>
      <w:rPr>
        <w:rFonts w:ascii="Wingdings" w:hAnsi="Wingdings" w:hint="default"/>
      </w:rPr>
    </w:lvl>
    <w:lvl w:ilvl="6" w:tplc="802467EA" w:tentative="1">
      <w:start w:val="1"/>
      <w:numFmt w:val="bullet"/>
      <w:lvlText w:val=""/>
      <w:lvlJc w:val="left"/>
      <w:pPr>
        <w:ind w:left="5400" w:hanging="360"/>
      </w:pPr>
      <w:rPr>
        <w:rFonts w:ascii="Symbol" w:hAnsi="Symbol" w:hint="default"/>
      </w:rPr>
    </w:lvl>
    <w:lvl w:ilvl="7" w:tplc="ED4C16DA" w:tentative="1">
      <w:start w:val="1"/>
      <w:numFmt w:val="bullet"/>
      <w:lvlText w:val="o"/>
      <w:lvlJc w:val="left"/>
      <w:pPr>
        <w:ind w:left="6120" w:hanging="360"/>
      </w:pPr>
      <w:rPr>
        <w:rFonts w:ascii="Courier New" w:hAnsi="Courier New" w:cs="Courier New" w:hint="default"/>
      </w:rPr>
    </w:lvl>
    <w:lvl w:ilvl="8" w:tplc="0CEAB882" w:tentative="1">
      <w:start w:val="1"/>
      <w:numFmt w:val="bullet"/>
      <w:lvlText w:val=""/>
      <w:lvlJc w:val="left"/>
      <w:pPr>
        <w:ind w:left="6840" w:hanging="360"/>
      </w:pPr>
      <w:rPr>
        <w:rFonts w:ascii="Wingdings" w:hAnsi="Wingdings" w:hint="default"/>
      </w:rPr>
    </w:lvl>
  </w:abstractNum>
  <w:abstractNum w:abstractNumId="8" w15:restartNumberingAfterBreak="0">
    <w:nsid w:val="42AA2631"/>
    <w:multiLevelType w:val="hybridMultilevel"/>
    <w:tmpl w:val="38268B86"/>
    <w:lvl w:ilvl="0" w:tplc="8C32C926">
      <w:start w:val="1"/>
      <w:numFmt w:val="bullet"/>
      <w:lvlText w:val=""/>
      <w:lvlJc w:val="left"/>
      <w:pPr>
        <w:ind w:left="720" w:hanging="360"/>
      </w:pPr>
      <w:rPr>
        <w:rFonts w:ascii="Symbol" w:hAnsi="Symbol" w:hint="default"/>
      </w:rPr>
    </w:lvl>
    <w:lvl w:ilvl="1" w:tplc="2A5092AA">
      <w:start w:val="1"/>
      <w:numFmt w:val="bullet"/>
      <w:lvlText w:val="o"/>
      <w:lvlJc w:val="left"/>
      <w:pPr>
        <w:ind w:left="1440" w:hanging="360"/>
      </w:pPr>
      <w:rPr>
        <w:rFonts w:ascii="Courier New" w:hAnsi="Courier New" w:cs="Courier New" w:hint="default"/>
      </w:rPr>
    </w:lvl>
    <w:lvl w:ilvl="2" w:tplc="FD0EB44C">
      <w:numFmt w:val="bullet"/>
      <w:lvlText w:val="•"/>
      <w:lvlJc w:val="left"/>
      <w:pPr>
        <w:ind w:left="2160" w:hanging="360"/>
      </w:pPr>
      <w:rPr>
        <w:rFonts w:ascii="Arial" w:eastAsia="Times New Roman" w:hAnsi="Arial" w:cs="Arial" w:hint="default"/>
      </w:rPr>
    </w:lvl>
    <w:lvl w:ilvl="3" w:tplc="737AB2F0" w:tentative="1">
      <w:start w:val="1"/>
      <w:numFmt w:val="bullet"/>
      <w:lvlText w:val=""/>
      <w:lvlJc w:val="left"/>
      <w:pPr>
        <w:ind w:left="2880" w:hanging="360"/>
      </w:pPr>
      <w:rPr>
        <w:rFonts w:ascii="Symbol" w:hAnsi="Symbol" w:hint="default"/>
      </w:rPr>
    </w:lvl>
    <w:lvl w:ilvl="4" w:tplc="23AE4E56" w:tentative="1">
      <w:start w:val="1"/>
      <w:numFmt w:val="bullet"/>
      <w:lvlText w:val="o"/>
      <w:lvlJc w:val="left"/>
      <w:pPr>
        <w:ind w:left="3600" w:hanging="360"/>
      </w:pPr>
      <w:rPr>
        <w:rFonts w:ascii="Courier New" w:hAnsi="Courier New" w:cs="Courier New" w:hint="default"/>
      </w:rPr>
    </w:lvl>
    <w:lvl w:ilvl="5" w:tplc="884EBAAE" w:tentative="1">
      <w:start w:val="1"/>
      <w:numFmt w:val="bullet"/>
      <w:lvlText w:val=""/>
      <w:lvlJc w:val="left"/>
      <w:pPr>
        <w:ind w:left="4320" w:hanging="360"/>
      </w:pPr>
      <w:rPr>
        <w:rFonts w:ascii="Wingdings" w:hAnsi="Wingdings" w:hint="default"/>
      </w:rPr>
    </w:lvl>
    <w:lvl w:ilvl="6" w:tplc="57CEEB2C" w:tentative="1">
      <w:start w:val="1"/>
      <w:numFmt w:val="bullet"/>
      <w:lvlText w:val=""/>
      <w:lvlJc w:val="left"/>
      <w:pPr>
        <w:ind w:left="5040" w:hanging="360"/>
      </w:pPr>
      <w:rPr>
        <w:rFonts w:ascii="Symbol" w:hAnsi="Symbol" w:hint="default"/>
      </w:rPr>
    </w:lvl>
    <w:lvl w:ilvl="7" w:tplc="906C15BE" w:tentative="1">
      <w:start w:val="1"/>
      <w:numFmt w:val="bullet"/>
      <w:lvlText w:val="o"/>
      <w:lvlJc w:val="left"/>
      <w:pPr>
        <w:ind w:left="5760" w:hanging="360"/>
      </w:pPr>
      <w:rPr>
        <w:rFonts w:ascii="Courier New" w:hAnsi="Courier New" w:cs="Courier New" w:hint="default"/>
      </w:rPr>
    </w:lvl>
    <w:lvl w:ilvl="8" w:tplc="963C120E" w:tentative="1">
      <w:start w:val="1"/>
      <w:numFmt w:val="bullet"/>
      <w:lvlText w:val=""/>
      <w:lvlJc w:val="left"/>
      <w:pPr>
        <w:ind w:left="6480" w:hanging="360"/>
      </w:pPr>
      <w:rPr>
        <w:rFonts w:ascii="Wingdings" w:hAnsi="Wingdings" w:hint="default"/>
      </w:rPr>
    </w:lvl>
  </w:abstractNum>
  <w:abstractNum w:abstractNumId="9" w15:restartNumberingAfterBreak="0">
    <w:nsid w:val="595A1EAF"/>
    <w:multiLevelType w:val="hybridMultilevel"/>
    <w:tmpl w:val="BCF6DC2A"/>
    <w:lvl w:ilvl="0" w:tplc="71A8B0A6">
      <w:start w:val="1"/>
      <w:numFmt w:val="bullet"/>
      <w:lvlText w:val=""/>
      <w:lvlJc w:val="left"/>
      <w:pPr>
        <w:ind w:left="720" w:hanging="360"/>
      </w:pPr>
      <w:rPr>
        <w:rFonts w:ascii="Symbol" w:hAnsi="Symbol" w:hint="default"/>
      </w:rPr>
    </w:lvl>
    <w:lvl w:ilvl="1" w:tplc="4780863A" w:tentative="1">
      <w:start w:val="1"/>
      <w:numFmt w:val="bullet"/>
      <w:lvlText w:val="o"/>
      <w:lvlJc w:val="left"/>
      <w:pPr>
        <w:ind w:left="1440" w:hanging="360"/>
      </w:pPr>
      <w:rPr>
        <w:rFonts w:ascii="Courier New" w:hAnsi="Courier New" w:cs="Courier New" w:hint="default"/>
      </w:rPr>
    </w:lvl>
    <w:lvl w:ilvl="2" w:tplc="BF128BA2">
      <w:start w:val="1"/>
      <w:numFmt w:val="bullet"/>
      <w:lvlText w:val=""/>
      <w:lvlJc w:val="left"/>
      <w:pPr>
        <w:ind w:left="2160" w:hanging="360"/>
      </w:pPr>
      <w:rPr>
        <w:rFonts w:ascii="Wingdings" w:hAnsi="Wingdings" w:hint="default"/>
      </w:rPr>
    </w:lvl>
    <w:lvl w:ilvl="3" w:tplc="5E901812" w:tentative="1">
      <w:start w:val="1"/>
      <w:numFmt w:val="bullet"/>
      <w:lvlText w:val=""/>
      <w:lvlJc w:val="left"/>
      <w:pPr>
        <w:ind w:left="2880" w:hanging="360"/>
      </w:pPr>
      <w:rPr>
        <w:rFonts w:ascii="Symbol" w:hAnsi="Symbol" w:hint="default"/>
      </w:rPr>
    </w:lvl>
    <w:lvl w:ilvl="4" w:tplc="CD5A750A" w:tentative="1">
      <w:start w:val="1"/>
      <w:numFmt w:val="bullet"/>
      <w:lvlText w:val="o"/>
      <w:lvlJc w:val="left"/>
      <w:pPr>
        <w:ind w:left="3600" w:hanging="360"/>
      </w:pPr>
      <w:rPr>
        <w:rFonts w:ascii="Courier New" w:hAnsi="Courier New" w:cs="Courier New" w:hint="default"/>
      </w:rPr>
    </w:lvl>
    <w:lvl w:ilvl="5" w:tplc="943EBBC6" w:tentative="1">
      <w:start w:val="1"/>
      <w:numFmt w:val="bullet"/>
      <w:lvlText w:val=""/>
      <w:lvlJc w:val="left"/>
      <w:pPr>
        <w:ind w:left="4320" w:hanging="360"/>
      </w:pPr>
      <w:rPr>
        <w:rFonts w:ascii="Wingdings" w:hAnsi="Wingdings" w:hint="default"/>
      </w:rPr>
    </w:lvl>
    <w:lvl w:ilvl="6" w:tplc="3A1834CE" w:tentative="1">
      <w:start w:val="1"/>
      <w:numFmt w:val="bullet"/>
      <w:lvlText w:val=""/>
      <w:lvlJc w:val="left"/>
      <w:pPr>
        <w:ind w:left="5040" w:hanging="360"/>
      </w:pPr>
      <w:rPr>
        <w:rFonts w:ascii="Symbol" w:hAnsi="Symbol" w:hint="default"/>
      </w:rPr>
    </w:lvl>
    <w:lvl w:ilvl="7" w:tplc="5232C3B6" w:tentative="1">
      <w:start w:val="1"/>
      <w:numFmt w:val="bullet"/>
      <w:lvlText w:val="o"/>
      <w:lvlJc w:val="left"/>
      <w:pPr>
        <w:ind w:left="5760" w:hanging="360"/>
      </w:pPr>
      <w:rPr>
        <w:rFonts w:ascii="Courier New" w:hAnsi="Courier New" w:cs="Courier New" w:hint="default"/>
      </w:rPr>
    </w:lvl>
    <w:lvl w:ilvl="8" w:tplc="9A7E611C" w:tentative="1">
      <w:start w:val="1"/>
      <w:numFmt w:val="bullet"/>
      <w:lvlText w:val=""/>
      <w:lvlJc w:val="left"/>
      <w:pPr>
        <w:ind w:left="6480" w:hanging="360"/>
      </w:pPr>
      <w:rPr>
        <w:rFonts w:ascii="Wingdings" w:hAnsi="Wingdings" w:hint="default"/>
      </w:rPr>
    </w:lvl>
  </w:abstractNum>
  <w:abstractNum w:abstractNumId="10" w15:restartNumberingAfterBreak="0">
    <w:nsid w:val="623B3F5C"/>
    <w:multiLevelType w:val="hybridMultilevel"/>
    <w:tmpl w:val="DC24F51C"/>
    <w:lvl w:ilvl="0" w:tplc="A48AE3AE">
      <w:start w:val="1"/>
      <w:numFmt w:val="bullet"/>
      <w:lvlText w:val=""/>
      <w:lvlJc w:val="left"/>
      <w:pPr>
        <w:ind w:left="720" w:hanging="360"/>
      </w:pPr>
      <w:rPr>
        <w:rFonts w:ascii="Symbol" w:hAnsi="Symbol" w:hint="default"/>
      </w:rPr>
    </w:lvl>
    <w:lvl w:ilvl="1" w:tplc="0C64DE0A" w:tentative="1">
      <w:start w:val="1"/>
      <w:numFmt w:val="bullet"/>
      <w:lvlText w:val="o"/>
      <w:lvlJc w:val="left"/>
      <w:pPr>
        <w:ind w:left="1440" w:hanging="360"/>
      </w:pPr>
      <w:rPr>
        <w:rFonts w:ascii="Courier New" w:hAnsi="Courier New" w:cs="Courier New" w:hint="default"/>
      </w:rPr>
    </w:lvl>
    <w:lvl w:ilvl="2" w:tplc="CB507562" w:tentative="1">
      <w:start w:val="1"/>
      <w:numFmt w:val="bullet"/>
      <w:lvlText w:val=""/>
      <w:lvlJc w:val="left"/>
      <w:pPr>
        <w:ind w:left="2160" w:hanging="360"/>
      </w:pPr>
      <w:rPr>
        <w:rFonts w:ascii="Wingdings" w:hAnsi="Wingdings" w:hint="default"/>
      </w:rPr>
    </w:lvl>
    <w:lvl w:ilvl="3" w:tplc="BCBCF062" w:tentative="1">
      <w:start w:val="1"/>
      <w:numFmt w:val="bullet"/>
      <w:lvlText w:val=""/>
      <w:lvlJc w:val="left"/>
      <w:pPr>
        <w:ind w:left="2880" w:hanging="360"/>
      </w:pPr>
      <w:rPr>
        <w:rFonts w:ascii="Symbol" w:hAnsi="Symbol" w:hint="default"/>
      </w:rPr>
    </w:lvl>
    <w:lvl w:ilvl="4" w:tplc="698ED9EC" w:tentative="1">
      <w:start w:val="1"/>
      <w:numFmt w:val="bullet"/>
      <w:lvlText w:val="o"/>
      <w:lvlJc w:val="left"/>
      <w:pPr>
        <w:ind w:left="3600" w:hanging="360"/>
      </w:pPr>
      <w:rPr>
        <w:rFonts w:ascii="Courier New" w:hAnsi="Courier New" w:cs="Courier New" w:hint="default"/>
      </w:rPr>
    </w:lvl>
    <w:lvl w:ilvl="5" w:tplc="E6749952" w:tentative="1">
      <w:start w:val="1"/>
      <w:numFmt w:val="bullet"/>
      <w:lvlText w:val=""/>
      <w:lvlJc w:val="left"/>
      <w:pPr>
        <w:ind w:left="4320" w:hanging="360"/>
      </w:pPr>
      <w:rPr>
        <w:rFonts w:ascii="Wingdings" w:hAnsi="Wingdings" w:hint="default"/>
      </w:rPr>
    </w:lvl>
    <w:lvl w:ilvl="6" w:tplc="57B4267C" w:tentative="1">
      <w:start w:val="1"/>
      <w:numFmt w:val="bullet"/>
      <w:lvlText w:val=""/>
      <w:lvlJc w:val="left"/>
      <w:pPr>
        <w:ind w:left="5040" w:hanging="360"/>
      </w:pPr>
      <w:rPr>
        <w:rFonts w:ascii="Symbol" w:hAnsi="Symbol" w:hint="default"/>
      </w:rPr>
    </w:lvl>
    <w:lvl w:ilvl="7" w:tplc="B29239AA" w:tentative="1">
      <w:start w:val="1"/>
      <w:numFmt w:val="bullet"/>
      <w:lvlText w:val="o"/>
      <w:lvlJc w:val="left"/>
      <w:pPr>
        <w:ind w:left="5760" w:hanging="360"/>
      </w:pPr>
      <w:rPr>
        <w:rFonts w:ascii="Courier New" w:hAnsi="Courier New" w:cs="Courier New" w:hint="default"/>
      </w:rPr>
    </w:lvl>
    <w:lvl w:ilvl="8" w:tplc="9F60BB3C" w:tentative="1">
      <w:start w:val="1"/>
      <w:numFmt w:val="bullet"/>
      <w:lvlText w:val=""/>
      <w:lvlJc w:val="left"/>
      <w:pPr>
        <w:ind w:left="6480" w:hanging="360"/>
      </w:pPr>
      <w:rPr>
        <w:rFonts w:ascii="Wingdings" w:hAnsi="Wingdings" w:hint="default"/>
      </w:rPr>
    </w:lvl>
  </w:abstractNum>
  <w:abstractNum w:abstractNumId="11" w15:restartNumberingAfterBreak="0">
    <w:nsid w:val="683576E6"/>
    <w:multiLevelType w:val="hybridMultilevel"/>
    <w:tmpl w:val="360CDD0C"/>
    <w:lvl w:ilvl="0" w:tplc="7ECE1AB4">
      <w:start w:val="1"/>
      <w:numFmt w:val="bullet"/>
      <w:lvlText w:val=""/>
      <w:lvlJc w:val="left"/>
      <w:pPr>
        <w:ind w:left="720" w:hanging="360"/>
      </w:pPr>
      <w:rPr>
        <w:rFonts w:ascii="Symbol" w:hAnsi="Symbol" w:hint="default"/>
      </w:rPr>
    </w:lvl>
    <w:lvl w:ilvl="1" w:tplc="E0D879F8" w:tentative="1">
      <w:start w:val="1"/>
      <w:numFmt w:val="bullet"/>
      <w:lvlText w:val="o"/>
      <w:lvlJc w:val="left"/>
      <w:pPr>
        <w:ind w:left="1440" w:hanging="360"/>
      </w:pPr>
      <w:rPr>
        <w:rFonts w:ascii="Courier New" w:hAnsi="Courier New" w:cs="Courier New" w:hint="default"/>
      </w:rPr>
    </w:lvl>
    <w:lvl w:ilvl="2" w:tplc="8FF4F6CE" w:tentative="1">
      <w:start w:val="1"/>
      <w:numFmt w:val="bullet"/>
      <w:lvlText w:val=""/>
      <w:lvlJc w:val="left"/>
      <w:pPr>
        <w:ind w:left="2160" w:hanging="360"/>
      </w:pPr>
      <w:rPr>
        <w:rFonts w:ascii="Wingdings" w:hAnsi="Wingdings" w:hint="default"/>
      </w:rPr>
    </w:lvl>
    <w:lvl w:ilvl="3" w:tplc="C1D46B40" w:tentative="1">
      <w:start w:val="1"/>
      <w:numFmt w:val="bullet"/>
      <w:lvlText w:val=""/>
      <w:lvlJc w:val="left"/>
      <w:pPr>
        <w:ind w:left="2880" w:hanging="360"/>
      </w:pPr>
      <w:rPr>
        <w:rFonts w:ascii="Symbol" w:hAnsi="Symbol" w:hint="default"/>
      </w:rPr>
    </w:lvl>
    <w:lvl w:ilvl="4" w:tplc="172AE764" w:tentative="1">
      <w:start w:val="1"/>
      <w:numFmt w:val="bullet"/>
      <w:lvlText w:val="o"/>
      <w:lvlJc w:val="left"/>
      <w:pPr>
        <w:ind w:left="3600" w:hanging="360"/>
      </w:pPr>
      <w:rPr>
        <w:rFonts w:ascii="Courier New" w:hAnsi="Courier New" w:cs="Courier New" w:hint="default"/>
      </w:rPr>
    </w:lvl>
    <w:lvl w:ilvl="5" w:tplc="8B42E89C" w:tentative="1">
      <w:start w:val="1"/>
      <w:numFmt w:val="bullet"/>
      <w:lvlText w:val=""/>
      <w:lvlJc w:val="left"/>
      <w:pPr>
        <w:ind w:left="4320" w:hanging="360"/>
      </w:pPr>
      <w:rPr>
        <w:rFonts w:ascii="Wingdings" w:hAnsi="Wingdings" w:hint="default"/>
      </w:rPr>
    </w:lvl>
    <w:lvl w:ilvl="6" w:tplc="4AB8FBA8" w:tentative="1">
      <w:start w:val="1"/>
      <w:numFmt w:val="bullet"/>
      <w:lvlText w:val=""/>
      <w:lvlJc w:val="left"/>
      <w:pPr>
        <w:ind w:left="5040" w:hanging="360"/>
      </w:pPr>
      <w:rPr>
        <w:rFonts w:ascii="Symbol" w:hAnsi="Symbol" w:hint="default"/>
      </w:rPr>
    </w:lvl>
    <w:lvl w:ilvl="7" w:tplc="1FB6CC48" w:tentative="1">
      <w:start w:val="1"/>
      <w:numFmt w:val="bullet"/>
      <w:lvlText w:val="o"/>
      <w:lvlJc w:val="left"/>
      <w:pPr>
        <w:ind w:left="5760" w:hanging="360"/>
      </w:pPr>
      <w:rPr>
        <w:rFonts w:ascii="Courier New" w:hAnsi="Courier New" w:cs="Courier New" w:hint="default"/>
      </w:rPr>
    </w:lvl>
    <w:lvl w:ilvl="8" w:tplc="8C10B030" w:tentative="1">
      <w:start w:val="1"/>
      <w:numFmt w:val="bullet"/>
      <w:lvlText w:val=""/>
      <w:lvlJc w:val="left"/>
      <w:pPr>
        <w:ind w:left="6480" w:hanging="360"/>
      </w:pPr>
      <w:rPr>
        <w:rFonts w:ascii="Wingdings" w:hAnsi="Wingdings" w:hint="default"/>
      </w:rPr>
    </w:lvl>
  </w:abstractNum>
  <w:abstractNum w:abstractNumId="12" w15:restartNumberingAfterBreak="0">
    <w:nsid w:val="6CBB0672"/>
    <w:multiLevelType w:val="hybridMultilevel"/>
    <w:tmpl w:val="09B25FA0"/>
    <w:lvl w:ilvl="0" w:tplc="690A2EF6">
      <w:start w:val="1"/>
      <w:numFmt w:val="bullet"/>
      <w:lvlText w:val=""/>
      <w:lvlJc w:val="left"/>
      <w:pPr>
        <w:ind w:left="360" w:hanging="360"/>
      </w:pPr>
      <w:rPr>
        <w:rFonts w:ascii="Symbol" w:hAnsi="Symbol" w:hint="default"/>
      </w:rPr>
    </w:lvl>
    <w:lvl w:ilvl="1" w:tplc="13669F3E" w:tentative="1">
      <w:start w:val="1"/>
      <w:numFmt w:val="bullet"/>
      <w:lvlText w:val="o"/>
      <w:lvlJc w:val="left"/>
      <w:pPr>
        <w:ind w:left="1080" w:hanging="360"/>
      </w:pPr>
      <w:rPr>
        <w:rFonts w:ascii="Courier New" w:hAnsi="Courier New" w:cs="Courier New" w:hint="default"/>
      </w:rPr>
    </w:lvl>
    <w:lvl w:ilvl="2" w:tplc="BF20D6C8" w:tentative="1">
      <w:start w:val="1"/>
      <w:numFmt w:val="bullet"/>
      <w:lvlText w:val=""/>
      <w:lvlJc w:val="left"/>
      <w:pPr>
        <w:ind w:left="1800" w:hanging="360"/>
      </w:pPr>
      <w:rPr>
        <w:rFonts w:ascii="Wingdings" w:hAnsi="Wingdings" w:hint="default"/>
      </w:rPr>
    </w:lvl>
    <w:lvl w:ilvl="3" w:tplc="6A6C45B8" w:tentative="1">
      <w:start w:val="1"/>
      <w:numFmt w:val="bullet"/>
      <w:lvlText w:val=""/>
      <w:lvlJc w:val="left"/>
      <w:pPr>
        <w:ind w:left="2520" w:hanging="360"/>
      </w:pPr>
      <w:rPr>
        <w:rFonts w:ascii="Symbol" w:hAnsi="Symbol" w:hint="default"/>
      </w:rPr>
    </w:lvl>
    <w:lvl w:ilvl="4" w:tplc="11F2D552" w:tentative="1">
      <w:start w:val="1"/>
      <w:numFmt w:val="bullet"/>
      <w:lvlText w:val="o"/>
      <w:lvlJc w:val="left"/>
      <w:pPr>
        <w:ind w:left="3240" w:hanging="360"/>
      </w:pPr>
      <w:rPr>
        <w:rFonts w:ascii="Courier New" w:hAnsi="Courier New" w:cs="Courier New" w:hint="default"/>
      </w:rPr>
    </w:lvl>
    <w:lvl w:ilvl="5" w:tplc="41AE433C" w:tentative="1">
      <w:start w:val="1"/>
      <w:numFmt w:val="bullet"/>
      <w:lvlText w:val=""/>
      <w:lvlJc w:val="left"/>
      <w:pPr>
        <w:ind w:left="3960" w:hanging="360"/>
      </w:pPr>
      <w:rPr>
        <w:rFonts w:ascii="Wingdings" w:hAnsi="Wingdings" w:hint="default"/>
      </w:rPr>
    </w:lvl>
    <w:lvl w:ilvl="6" w:tplc="B470BE14" w:tentative="1">
      <w:start w:val="1"/>
      <w:numFmt w:val="bullet"/>
      <w:lvlText w:val=""/>
      <w:lvlJc w:val="left"/>
      <w:pPr>
        <w:ind w:left="4680" w:hanging="360"/>
      </w:pPr>
      <w:rPr>
        <w:rFonts w:ascii="Symbol" w:hAnsi="Symbol" w:hint="default"/>
      </w:rPr>
    </w:lvl>
    <w:lvl w:ilvl="7" w:tplc="B396FCE0" w:tentative="1">
      <w:start w:val="1"/>
      <w:numFmt w:val="bullet"/>
      <w:lvlText w:val="o"/>
      <w:lvlJc w:val="left"/>
      <w:pPr>
        <w:ind w:left="5400" w:hanging="360"/>
      </w:pPr>
      <w:rPr>
        <w:rFonts w:ascii="Courier New" w:hAnsi="Courier New" w:cs="Courier New" w:hint="default"/>
      </w:rPr>
    </w:lvl>
    <w:lvl w:ilvl="8" w:tplc="B83A1CC2" w:tentative="1">
      <w:start w:val="1"/>
      <w:numFmt w:val="bullet"/>
      <w:lvlText w:val=""/>
      <w:lvlJc w:val="left"/>
      <w:pPr>
        <w:ind w:left="6120" w:hanging="360"/>
      </w:pPr>
      <w:rPr>
        <w:rFonts w:ascii="Wingdings" w:hAnsi="Wingdings" w:hint="default"/>
      </w:rPr>
    </w:lvl>
  </w:abstractNum>
  <w:abstractNum w:abstractNumId="13" w15:restartNumberingAfterBreak="0">
    <w:nsid w:val="71A06988"/>
    <w:multiLevelType w:val="hybridMultilevel"/>
    <w:tmpl w:val="B8C87FF4"/>
    <w:lvl w:ilvl="0" w:tplc="63FEA4BA">
      <w:start w:val="1"/>
      <w:numFmt w:val="bullet"/>
      <w:lvlText w:val=""/>
      <w:lvlJc w:val="left"/>
      <w:pPr>
        <w:ind w:left="720" w:hanging="360"/>
      </w:pPr>
      <w:rPr>
        <w:rFonts w:ascii="Symbol" w:hAnsi="Symbol" w:hint="default"/>
      </w:rPr>
    </w:lvl>
    <w:lvl w:ilvl="1" w:tplc="03F6485C" w:tentative="1">
      <w:start w:val="1"/>
      <w:numFmt w:val="bullet"/>
      <w:lvlText w:val="o"/>
      <w:lvlJc w:val="left"/>
      <w:pPr>
        <w:ind w:left="1440" w:hanging="360"/>
      </w:pPr>
      <w:rPr>
        <w:rFonts w:ascii="Courier New" w:hAnsi="Courier New" w:cs="Courier New" w:hint="default"/>
      </w:rPr>
    </w:lvl>
    <w:lvl w:ilvl="2" w:tplc="8676BEA0">
      <w:start w:val="1"/>
      <w:numFmt w:val="bullet"/>
      <w:lvlText w:val=""/>
      <w:lvlJc w:val="left"/>
      <w:pPr>
        <w:ind w:left="2160" w:hanging="360"/>
      </w:pPr>
      <w:rPr>
        <w:rFonts w:ascii="Wingdings" w:hAnsi="Wingdings" w:hint="default"/>
      </w:rPr>
    </w:lvl>
    <w:lvl w:ilvl="3" w:tplc="73A4B69C" w:tentative="1">
      <w:start w:val="1"/>
      <w:numFmt w:val="bullet"/>
      <w:lvlText w:val=""/>
      <w:lvlJc w:val="left"/>
      <w:pPr>
        <w:ind w:left="2880" w:hanging="360"/>
      </w:pPr>
      <w:rPr>
        <w:rFonts w:ascii="Symbol" w:hAnsi="Symbol" w:hint="default"/>
      </w:rPr>
    </w:lvl>
    <w:lvl w:ilvl="4" w:tplc="FE72E7AE" w:tentative="1">
      <w:start w:val="1"/>
      <w:numFmt w:val="bullet"/>
      <w:lvlText w:val="o"/>
      <w:lvlJc w:val="left"/>
      <w:pPr>
        <w:ind w:left="3600" w:hanging="360"/>
      </w:pPr>
      <w:rPr>
        <w:rFonts w:ascii="Courier New" w:hAnsi="Courier New" w:cs="Courier New" w:hint="default"/>
      </w:rPr>
    </w:lvl>
    <w:lvl w:ilvl="5" w:tplc="AA58A158" w:tentative="1">
      <w:start w:val="1"/>
      <w:numFmt w:val="bullet"/>
      <w:lvlText w:val=""/>
      <w:lvlJc w:val="left"/>
      <w:pPr>
        <w:ind w:left="4320" w:hanging="360"/>
      </w:pPr>
      <w:rPr>
        <w:rFonts w:ascii="Wingdings" w:hAnsi="Wingdings" w:hint="default"/>
      </w:rPr>
    </w:lvl>
    <w:lvl w:ilvl="6" w:tplc="33722CFE" w:tentative="1">
      <w:start w:val="1"/>
      <w:numFmt w:val="bullet"/>
      <w:lvlText w:val=""/>
      <w:lvlJc w:val="left"/>
      <w:pPr>
        <w:ind w:left="5040" w:hanging="360"/>
      </w:pPr>
      <w:rPr>
        <w:rFonts w:ascii="Symbol" w:hAnsi="Symbol" w:hint="default"/>
      </w:rPr>
    </w:lvl>
    <w:lvl w:ilvl="7" w:tplc="9B909484" w:tentative="1">
      <w:start w:val="1"/>
      <w:numFmt w:val="bullet"/>
      <w:lvlText w:val="o"/>
      <w:lvlJc w:val="left"/>
      <w:pPr>
        <w:ind w:left="5760" w:hanging="360"/>
      </w:pPr>
      <w:rPr>
        <w:rFonts w:ascii="Courier New" w:hAnsi="Courier New" w:cs="Courier New" w:hint="default"/>
      </w:rPr>
    </w:lvl>
    <w:lvl w:ilvl="8" w:tplc="226A9420" w:tentative="1">
      <w:start w:val="1"/>
      <w:numFmt w:val="bullet"/>
      <w:lvlText w:val=""/>
      <w:lvlJc w:val="left"/>
      <w:pPr>
        <w:ind w:left="6480" w:hanging="360"/>
      </w:pPr>
      <w:rPr>
        <w:rFonts w:ascii="Wingdings" w:hAnsi="Wingdings" w:hint="default"/>
      </w:rPr>
    </w:lvl>
  </w:abstractNum>
  <w:abstractNum w:abstractNumId="14" w15:restartNumberingAfterBreak="0">
    <w:nsid w:val="72C8386D"/>
    <w:multiLevelType w:val="hybridMultilevel"/>
    <w:tmpl w:val="BFBE8C36"/>
    <w:lvl w:ilvl="0" w:tplc="AAECB8C4">
      <w:start w:val="48"/>
      <w:numFmt w:val="bullet"/>
      <w:lvlText w:val="-"/>
      <w:lvlJc w:val="left"/>
      <w:pPr>
        <w:ind w:left="720" w:hanging="360"/>
      </w:pPr>
      <w:rPr>
        <w:rFonts w:ascii="Arial" w:eastAsia="Times New Roman" w:hAnsi="Arial" w:cs="Arial" w:hint="default"/>
      </w:rPr>
    </w:lvl>
    <w:lvl w:ilvl="1" w:tplc="D53C07AE" w:tentative="1">
      <w:start w:val="1"/>
      <w:numFmt w:val="bullet"/>
      <w:lvlText w:val="o"/>
      <w:lvlJc w:val="left"/>
      <w:pPr>
        <w:ind w:left="1440" w:hanging="360"/>
      </w:pPr>
      <w:rPr>
        <w:rFonts w:ascii="Courier New" w:hAnsi="Courier New" w:cs="Courier New" w:hint="default"/>
      </w:rPr>
    </w:lvl>
    <w:lvl w:ilvl="2" w:tplc="E6BAFA00" w:tentative="1">
      <w:start w:val="1"/>
      <w:numFmt w:val="bullet"/>
      <w:lvlText w:val=""/>
      <w:lvlJc w:val="left"/>
      <w:pPr>
        <w:ind w:left="2160" w:hanging="360"/>
      </w:pPr>
      <w:rPr>
        <w:rFonts w:ascii="Wingdings" w:hAnsi="Wingdings" w:hint="default"/>
      </w:rPr>
    </w:lvl>
    <w:lvl w:ilvl="3" w:tplc="71927044" w:tentative="1">
      <w:start w:val="1"/>
      <w:numFmt w:val="bullet"/>
      <w:lvlText w:val=""/>
      <w:lvlJc w:val="left"/>
      <w:pPr>
        <w:ind w:left="2880" w:hanging="360"/>
      </w:pPr>
      <w:rPr>
        <w:rFonts w:ascii="Symbol" w:hAnsi="Symbol" w:hint="default"/>
      </w:rPr>
    </w:lvl>
    <w:lvl w:ilvl="4" w:tplc="3A647B32" w:tentative="1">
      <w:start w:val="1"/>
      <w:numFmt w:val="bullet"/>
      <w:lvlText w:val="o"/>
      <w:lvlJc w:val="left"/>
      <w:pPr>
        <w:ind w:left="3600" w:hanging="360"/>
      </w:pPr>
      <w:rPr>
        <w:rFonts w:ascii="Courier New" w:hAnsi="Courier New" w:cs="Courier New" w:hint="default"/>
      </w:rPr>
    </w:lvl>
    <w:lvl w:ilvl="5" w:tplc="B76E8C5E" w:tentative="1">
      <w:start w:val="1"/>
      <w:numFmt w:val="bullet"/>
      <w:lvlText w:val=""/>
      <w:lvlJc w:val="left"/>
      <w:pPr>
        <w:ind w:left="4320" w:hanging="360"/>
      </w:pPr>
      <w:rPr>
        <w:rFonts w:ascii="Wingdings" w:hAnsi="Wingdings" w:hint="default"/>
      </w:rPr>
    </w:lvl>
    <w:lvl w:ilvl="6" w:tplc="5DACEB7E" w:tentative="1">
      <w:start w:val="1"/>
      <w:numFmt w:val="bullet"/>
      <w:lvlText w:val=""/>
      <w:lvlJc w:val="left"/>
      <w:pPr>
        <w:ind w:left="5040" w:hanging="360"/>
      </w:pPr>
      <w:rPr>
        <w:rFonts w:ascii="Symbol" w:hAnsi="Symbol" w:hint="default"/>
      </w:rPr>
    </w:lvl>
    <w:lvl w:ilvl="7" w:tplc="EC2C0C1C" w:tentative="1">
      <w:start w:val="1"/>
      <w:numFmt w:val="bullet"/>
      <w:lvlText w:val="o"/>
      <w:lvlJc w:val="left"/>
      <w:pPr>
        <w:ind w:left="5760" w:hanging="360"/>
      </w:pPr>
      <w:rPr>
        <w:rFonts w:ascii="Courier New" w:hAnsi="Courier New" w:cs="Courier New" w:hint="default"/>
      </w:rPr>
    </w:lvl>
    <w:lvl w:ilvl="8" w:tplc="E8440062" w:tentative="1">
      <w:start w:val="1"/>
      <w:numFmt w:val="bullet"/>
      <w:lvlText w:val=""/>
      <w:lvlJc w:val="left"/>
      <w:pPr>
        <w:ind w:left="6480" w:hanging="360"/>
      </w:pPr>
      <w:rPr>
        <w:rFonts w:ascii="Wingdings" w:hAnsi="Wingdings" w:hint="default"/>
      </w:rPr>
    </w:lvl>
  </w:abstractNum>
  <w:abstractNum w:abstractNumId="15" w15:restartNumberingAfterBreak="0">
    <w:nsid w:val="7606044D"/>
    <w:multiLevelType w:val="hybridMultilevel"/>
    <w:tmpl w:val="3B36FCE6"/>
    <w:lvl w:ilvl="0" w:tplc="D488F0F4">
      <w:start w:val="1"/>
      <w:numFmt w:val="bullet"/>
      <w:lvlText w:val=""/>
      <w:lvlJc w:val="left"/>
      <w:pPr>
        <w:ind w:left="720" w:hanging="360"/>
      </w:pPr>
      <w:rPr>
        <w:rFonts w:ascii="Symbol" w:hAnsi="Symbol" w:hint="default"/>
      </w:rPr>
    </w:lvl>
    <w:lvl w:ilvl="1" w:tplc="6EB47370">
      <w:start w:val="1"/>
      <w:numFmt w:val="bullet"/>
      <w:lvlText w:val="o"/>
      <w:lvlJc w:val="left"/>
      <w:pPr>
        <w:ind w:left="1440" w:hanging="360"/>
      </w:pPr>
      <w:rPr>
        <w:rFonts w:ascii="Courier New" w:hAnsi="Courier New" w:cs="Courier New" w:hint="default"/>
      </w:rPr>
    </w:lvl>
    <w:lvl w:ilvl="2" w:tplc="2B9454C8" w:tentative="1">
      <w:start w:val="1"/>
      <w:numFmt w:val="bullet"/>
      <w:lvlText w:val=""/>
      <w:lvlJc w:val="left"/>
      <w:pPr>
        <w:ind w:left="2160" w:hanging="360"/>
      </w:pPr>
      <w:rPr>
        <w:rFonts w:ascii="Wingdings" w:hAnsi="Wingdings" w:hint="default"/>
      </w:rPr>
    </w:lvl>
    <w:lvl w:ilvl="3" w:tplc="D19AB268" w:tentative="1">
      <w:start w:val="1"/>
      <w:numFmt w:val="bullet"/>
      <w:lvlText w:val=""/>
      <w:lvlJc w:val="left"/>
      <w:pPr>
        <w:ind w:left="2880" w:hanging="360"/>
      </w:pPr>
      <w:rPr>
        <w:rFonts w:ascii="Symbol" w:hAnsi="Symbol" w:hint="default"/>
      </w:rPr>
    </w:lvl>
    <w:lvl w:ilvl="4" w:tplc="C150990A" w:tentative="1">
      <w:start w:val="1"/>
      <w:numFmt w:val="bullet"/>
      <w:lvlText w:val="o"/>
      <w:lvlJc w:val="left"/>
      <w:pPr>
        <w:ind w:left="3600" w:hanging="360"/>
      </w:pPr>
      <w:rPr>
        <w:rFonts w:ascii="Courier New" w:hAnsi="Courier New" w:cs="Courier New" w:hint="default"/>
      </w:rPr>
    </w:lvl>
    <w:lvl w:ilvl="5" w:tplc="79D08DDA" w:tentative="1">
      <w:start w:val="1"/>
      <w:numFmt w:val="bullet"/>
      <w:lvlText w:val=""/>
      <w:lvlJc w:val="left"/>
      <w:pPr>
        <w:ind w:left="4320" w:hanging="360"/>
      </w:pPr>
      <w:rPr>
        <w:rFonts w:ascii="Wingdings" w:hAnsi="Wingdings" w:hint="default"/>
      </w:rPr>
    </w:lvl>
    <w:lvl w:ilvl="6" w:tplc="85963C8A" w:tentative="1">
      <w:start w:val="1"/>
      <w:numFmt w:val="bullet"/>
      <w:lvlText w:val=""/>
      <w:lvlJc w:val="left"/>
      <w:pPr>
        <w:ind w:left="5040" w:hanging="360"/>
      </w:pPr>
      <w:rPr>
        <w:rFonts w:ascii="Symbol" w:hAnsi="Symbol" w:hint="default"/>
      </w:rPr>
    </w:lvl>
    <w:lvl w:ilvl="7" w:tplc="EEFE215C" w:tentative="1">
      <w:start w:val="1"/>
      <w:numFmt w:val="bullet"/>
      <w:lvlText w:val="o"/>
      <w:lvlJc w:val="left"/>
      <w:pPr>
        <w:ind w:left="5760" w:hanging="360"/>
      </w:pPr>
      <w:rPr>
        <w:rFonts w:ascii="Courier New" w:hAnsi="Courier New" w:cs="Courier New" w:hint="default"/>
      </w:rPr>
    </w:lvl>
    <w:lvl w:ilvl="8" w:tplc="3992F45C" w:tentative="1">
      <w:start w:val="1"/>
      <w:numFmt w:val="bullet"/>
      <w:lvlText w:val=""/>
      <w:lvlJc w:val="left"/>
      <w:pPr>
        <w:ind w:left="6480" w:hanging="360"/>
      </w:pPr>
      <w:rPr>
        <w:rFonts w:ascii="Wingdings" w:hAnsi="Wingdings" w:hint="default"/>
      </w:rPr>
    </w:lvl>
  </w:abstractNum>
  <w:abstractNum w:abstractNumId="16" w15:restartNumberingAfterBreak="0">
    <w:nsid w:val="7C6E62C4"/>
    <w:multiLevelType w:val="hybridMultilevel"/>
    <w:tmpl w:val="79E4BAA2"/>
    <w:lvl w:ilvl="0" w:tplc="062C31A4">
      <w:start w:val="1"/>
      <w:numFmt w:val="bullet"/>
      <w:lvlText w:val=""/>
      <w:lvlJc w:val="left"/>
      <w:pPr>
        <w:ind w:left="360" w:hanging="360"/>
      </w:pPr>
      <w:rPr>
        <w:rFonts w:ascii="Symbol" w:hAnsi="Symbol" w:hint="default"/>
      </w:rPr>
    </w:lvl>
    <w:lvl w:ilvl="1" w:tplc="AA982FDC">
      <w:start w:val="1"/>
      <w:numFmt w:val="bullet"/>
      <w:lvlText w:val="o"/>
      <w:lvlJc w:val="left"/>
      <w:pPr>
        <w:ind w:left="1080" w:hanging="360"/>
      </w:pPr>
      <w:rPr>
        <w:rFonts w:ascii="Courier New" w:hAnsi="Courier New" w:cs="Courier New" w:hint="default"/>
      </w:rPr>
    </w:lvl>
    <w:lvl w:ilvl="2" w:tplc="52FAA698" w:tentative="1">
      <w:start w:val="1"/>
      <w:numFmt w:val="bullet"/>
      <w:lvlText w:val=""/>
      <w:lvlJc w:val="left"/>
      <w:pPr>
        <w:ind w:left="1800" w:hanging="360"/>
      </w:pPr>
      <w:rPr>
        <w:rFonts w:ascii="Wingdings" w:hAnsi="Wingdings" w:hint="default"/>
      </w:rPr>
    </w:lvl>
    <w:lvl w:ilvl="3" w:tplc="81426A3A" w:tentative="1">
      <w:start w:val="1"/>
      <w:numFmt w:val="bullet"/>
      <w:lvlText w:val=""/>
      <w:lvlJc w:val="left"/>
      <w:pPr>
        <w:ind w:left="2520" w:hanging="360"/>
      </w:pPr>
      <w:rPr>
        <w:rFonts w:ascii="Symbol" w:hAnsi="Symbol" w:hint="default"/>
      </w:rPr>
    </w:lvl>
    <w:lvl w:ilvl="4" w:tplc="B5F29FF4" w:tentative="1">
      <w:start w:val="1"/>
      <w:numFmt w:val="bullet"/>
      <w:lvlText w:val="o"/>
      <w:lvlJc w:val="left"/>
      <w:pPr>
        <w:ind w:left="3240" w:hanging="360"/>
      </w:pPr>
      <w:rPr>
        <w:rFonts w:ascii="Courier New" w:hAnsi="Courier New" w:cs="Courier New" w:hint="default"/>
      </w:rPr>
    </w:lvl>
    <w:lvl w:ilvl="5" w:tplc="D564140C" w:tentative="1">
      <w:start w:val="1"/>
      <w:numFmt w:val="bullet"/>
      <w:lvlText w:val=""/>
      <w:lvlJc w:val="left"/>
      <w:pPr>
        <w:ind w:left="3960" w:hanging="360"/>
      </w:pPr>
      <w:rPr>
        <w:rFonts w:ascii="Wingdings" w:hAnsi="Wingdings" w:hint="default"/>
      </w:rPr>
    </w:lvl>
    <w:lvl w:ilvl="6" w:tplc="78DAB628" w:tentative="1">
      <w:start w:val="1"/>
      <w:numFmt w:val="bullet"/>
      <w:lvlText w:val=""/>
      <w:lvlJc w:val="left"/>
      <w:pPr>
        <w:ind w:left="4680" w:hanging="360"/>
      </w:pPr>
      <w:rPr>
        <w:rFonts w:ascii="Symbol" w:hAnsi="Symbol" w:hint="default"/>
      </w:rPr>
    </w:lvl>
    <w:lvl w:ilvl="7" w:tplc="A5042A80" w:tentative="1">
      <w:start w:val="1"/>
      <w:numFmt w:val="bullet"/>
      <w:lvlText w:val="o"/>
      <w:lvlJc w:val="left"/>
      <w:pPr>
        <w:ind w:left="5400" w:hanging="360"/>
      </w:pPr>
      <w:rPr>
        <w:rFonts w:ascii="Courier New" w:hAnsi="Courier New" w:cs="Courier New" w:hint="default"/>
      </w:rPr>
    </w:lvl>
    <w:lvl w:ilvl="8" w:tplc="E87C9BF2" w:tentative="1">
      <w:start w:val="1"/>
      <w:numFmt w:val="bullet"/>
      <w:lvlText w:val=""/>
      <w:lvlJc w:val="left"/>
      <w:pPr>
        <w:ind w:left="6120" w:hanging="360"/>
      </w:pPr>
      <w:rPr>
        <w:rFonts w:ascii="Wingdings" w:hAnsi="Wingdings" w:hint="default"/>
      </w:rPr>
    </w:lvl>
  </w:abstractNum>
  <w:abstractNum w:abstractNumId="17" w15:restartNumberingAfterBreak="0">
    <w:nsid w:val="7F257F7C"/>
    <w:multiLevelType w:val="hybridMultilevel"/>
    <w:tmpl w:val="2168E65A"/>
    <w:lvl w:ilvl="0" w:tplc="F7F07C26">
      <w:start w:val="1"/>
      <w:numFmt w:val="decimal"/>
      <w:lvlText w:val="%1."/>
      <w:lvlJc w:val="left"/>
      <w:pPr>
        <w:tabs>
          <w:tab w:val="num" w:pos="720"/>
        </w:tabs>
        <w:ind w:left="720" w:hanging="360"/>
      </w:pPr>
      <w:rPr>
        <w:rFonts w:hint="default"/>
      </w:rPr>
    </w:lvl>
    <w:lvl w:ilvl="1" w:tplc="46C2D812">
      <w:start w:val="3"/>
      <w:numFmt w:val="bullet"/>
      <w:lvlText w:val="-"/>
      <w:lvlJc w:val="left"/>
      <w:pPr>
        <w:tabs>
          <w:tab w:val="num" w:pos="1440"/>
        </w:tabs>
        <w:ind w:left="1440" w:hanging="360"/>
      </w:pPr>
      <w:rPr>
        <w:rFonts w:ascii="Palatino Linotype" w:eastAsia="Times New Roman" w:hAnsi="Palatino Linotype" w:cs="Times-Roman" w:hint="default"/>
      </w:rPr>
    </w:lvl>
    <w:lvl w:ilvl="2" w:tplc="E172551A" w:tentative="1">
      <w:start w:val="1"/>
      <w:numFmt w:val="bullet"/>
      <w:lvlText w:val=""/>
      <w:lvlJc w:val="left"/>
      <w:pPr>
        <w:tabs>
          <w:tab w:val="num" w:pos="2160"/>
        </w:tabs>
        <w:ind w:left="2160" w:hanging="360"/>
      </w:pPr>
      <w:rPr>
        <w:rFonts w:ascii="Wingdings" w:hAnsi="Wingdings" w:hint="default"/>
      </w:rPr>
    </w:lvl>
    <w:lvl w:ilvl="3" w:tplc="5530906C" w:tentative="1">
      <w:start w:val="1"/>
      <w:numFmt w:val="bullet"/>
      <w:lvlText w:val=""/>
      <w:lvlJc w:val="left"/>
      <w:pPr>
        <w:tabs>
          <w:tab w:val="num" w:pos="2880"/>
        </w:tabs>
        <w:ind w:left="2880" w:hanging="360"/>
      </w:pPr>
      <w:rPr>
        <w:rFonts w:ascii="Symbol" w:hAnsi="Symbol" w:hint="default"/>
      </w:rPr>
    </w:lvl>
    <w:lvl w:ilvl="4" w:tplc="E3967940" w:tentative="1">
      <w:start w:val="1"/>
      <w:numFmt w:val="bullet"/>
      <w:lvlText w:val="o"/>
      <w:lvlJc w:val="left"/>
      <w:pPr>
        <w:tabs>
          <w:tab w:val="num" w:pos="3600"/>
        </w:tabs>
        <w:ind w:left="3600" w:hanging="360"/>
      </w:pPr>
      <w:rPr>
        <w:rFonts w:ascii="Courier New" w:hAnsi="Courier New" w:cs="Courier New" w:hint="default"/>
      </w:rPr>
    </w:lvl>
    <w:lvl w:ilvl="5" w:tplc="2C807396" w:tentative="1">
      <w:start w:val="1"/>
      <w:numFmt w:val="bullet"/>
      <w:lvlText w:val=""/>
      <w:lvlJc w:val="left"/>
      <w:pPr>
        <w:tabs>
          <w:tab w:val="num" w:pos="4320"/>
        </w:tabs>
        <w:ind w:left="4320" w:hanging="360"/>
      </w:pPr>
      <w:rPr>
        <w:rFonts w:ascii="Wingdings" w:hAnsi="Wingdings" w:hint="default"/>
      </w:rPr>
    </w:lvl>
    <w:lvl w:ilvl="6" w:tplc="CB029D54" w:tentative="1">
      <w:start w:val="1"/>
      <w:numFmt w:val="bullet"/>
      <w:lvlText w:val=""/>
      <w:lvlJc w:val="left"/>
      <w:pPr>
        <w:tabs>
          <w:tab w:val="num" w:pos="5040"/>
        </w:tabs>
        <w:ind w:left="5040" w:hanging="360"/>
      </w:pPr>
      <w:rPr>
        <w:rFonts w:ascii="Symbol" w:hAnsi="Symbol" w:hint="default"/>
      </w:rPr>
    </w:lvl>
    <w:lvl w:ilvl="7" w:tplc="17045D26" w:tentative="1">
      <w:start w:val="1"/>
      <w:numFmt w:val="bullet"/>
      <w:lvlText w:val="o"/>
      <w:lvlJc w:val="left"/>
      <w:pPr>
        <w:tabs>
          <w:tab w:val="num" w:pos="5760"/>
        </w:tabs>
        <w:ind w:left="5760" w:hanging="360"/>
      </w:pPr>
      <w:rPr>
        <w:rFonts w:ascii="Courier New" w:hAnsi="Courier New" w:cs="Courier New" w:hint="default"/>
      </w:rPr>
    </w:lvl>
    <w:lvl w:ilvl="8" w:tplc="E424BEE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
  </w:num>
  <w:num w:numId="13">
    <w:abstractNumId w:val="15"/>
  </w:num>
  <w:num w:numId="14">
    <w:abstractNumId w:val="5"/>
  </w:num>
  <w:num w:numId="15">
    <w:abstractNumId w:val="0"/>
  </w:num>
  <w:num w:numId="16">
    <w:abstractNumId w:val="14"/>
  </w:num>
  <w:num w:numId="17">
    <w:abstractNumId w:val="7"/>
  </w:num>
  <w:num w:numId="18">
    <w:abstractNumId w:val="3"/>
  </w:num>
  <w:num w:numId="19">
    <w:abstractNumId w:val="4"/>
  </w:num>
  <w:num w:numId="20">
    <w:abstractNumId w:val="8"/>
  </w:num>
  <w:num w:numId="21">
    <w:abstractNumId w:val="11"/>
  </w:num>
  <w:num w:numId="22">
    <w:abstractNumId w:val="9"/>
  </w:num>
  <w:num w:numId="23">
    <w:abstractNumId w:val="6"/>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02"/>
    <w:rsid w:val="00011DF3"/>
    <w:rsid w:val="00046DB4"/>
    <w:rsid w:val="00086897"/>
    <w:rsid w:val="000C3005"/>
    <w:rsid w:val="000C3A4E"/>
    <w:rsid w:val="000C4D18"/>
    <w:rsid w:val="000D640D"/>
    <w:rsid w:val="001025CC"/>
    <w:rsid w:val="00110163"/>
    <w:rsid w:val="00122DCE"/>
    <w:rsid w:val="0015140F"/>
    <w:rsid w:val="0015409D"/>
    <w:rsid w:val="001D2344"/>
    <w:rsid w:val="00227D66"/>
    <w:rsid w:val="00277587"/>
    <w:rsid w:val="002B1B74"/>
    <w:rsid w:val="002D684E"/>
    <w:rsid w:val="00324AE3"/>
    <w:rsid w:val="0032529C"/>
    <w:rsid w:val="00344288"/>
    <w:rsid w:val="00380AAE"/>
    <w:rsid w:val="003C2E36"/>
    <w:rsid w:val="003F79B4"/>
    <w:rsid w:val="00402E73"/>
    <w:rsid w:val="00403956"/>
    <w:rsid w:val="004069F8"/>
    <w:rsid w:val="0041278F"/>
    <w:rsid w:val="0041656C"/>
    <w:rsid w:val="0046394A"/>
    <w:rsid w:val="004820F0"/>
    <w:rsid w:val="004B2C59"/>
    <w:rsid w:val="004D58A6"/>
    <w:rsid w:val="00504C6F"/>
    <w:rsid w:val="0053419A"/>
    <w:rsid w:val="00562334"/>
    <w:rsid w:val="005910E0"/>
    <w:rsid w:val="005B5A47"/>
    <w:rsid w:val="0062110F"/>
    <w:rsid w:val="006A3444"/>
    <w:rsid w:val="006B546B"/>
    <w:rsid w:val="006D6D07"/>
    <w:rsid w:val="006E045C"/>
    <w:rsid w:val="006E44D6"/>
    <w:rsid w:val="00736D7C"/>
    <w:rsid w:val="0077607A"/>
    <w:rsid w:val="0079392B"/>
    <w:rsid w:val="00794EA1"/>
    <w:rsid w:val="007F6646"/>
    <w:rsid w:val="00810543"/>
    <w:rsid w:val="008153A0"/>
    <w:rsid w:val="00864065"/>
    <w:rsid w:val="00870BCC"/>
    <w:rsid w:val="0088253D"/>
    <w:rsid w:val="008A56DF"/>
    <w:rsid w:val="008E224F"/>
    <w:rsid w:val="0091795B"/>
    <w:rsid w:val="00922534"/>
    <w:rsid w:val="00940649"/>
    <w:rsid w:val="009722FE"/>
    <w:rsid w:val="00982112"/>
    <w:rsid w:val="009B0CA5"/>
    <w:rsid w:val="009F44D0"/>
    <w:rsid w:val="00A35B43"/>
    <w:rsid w:val="00A72AA5"/>
    <w:rsid w:val="00A752C7"/>
    <w:rsid w:val="00AA7E1E"/>
    <w:rsid w:val="00AC112E"/>
    <w:rsid w:val="00AC4402"/>
    <w:rsid w:val="00AC7216"/>
    <w:rsid w:val="00AF47F2"/>
    <w:rsid w:val="00B7612B"/>
    <w:rsid w:val="00BD2254"/>
    <w:rsid w:val="00BE0062"/>
    <w:rsid w:val="00C50519"/>
    <w:rsid w:val="00C50E77"/>
    <w:rsid w:val="00C75B85"/>
    <w:rsid w:val="00C767D7"/>
    <w:rsid w:val="00C80766"/>
    <w:rsid w:val="00CB50A2"/>
    <w:rsid w:val="00CD3FA1"/>
    <w:rsid w:val="00D9061A"/>
    <w:rsid w:val="00DA0B2C"/>
    <w:rsid w:val="00DA3571"/>
    <w:rsid w:val="00DD4B68"/>
    <w:rsid w:val="00DE6CB8"/>
    <w:rsid w:val="00E2071A"/>
    <w:rsid w:val="00E33EA1"/>
    <w:rsid w:val="00E37375"/>
    <w:rsid w:val="00E86428"/>
    <w:rsid w:val="00E95C04"/>
    <w:rsid w:val="00EA12D9"/>
    <w:rsid w:val="00EF4E80"/>
    <w:rsid w:val="00EF60EB"/>
    <w:rsid w:val="00F249A1"/>
    <w:rsid w:val="00F561ED"/>
    <w:rsid w:val="00F87BCA"/>
    <w:rsid w:val="00FA1DDB"/>
    <w:rsid w:val="00FA5163"/>
    <w:rsid w:val="00FC7679"/>
    <w:rsid w:val="00FD4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BBD31-0A79-43AA-B607-D48C403B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hu-HU" w:eastAsia="hu-HU" w:bidi="hu-HU"/>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0F"/>
    <w:pPr>
      <w:spacing w:before="60" w:after="120" w:line="276" w:lineRule="auto"/>
      <w:jc w:val="both"/>
    </w:pPr>
    <w:rPr>
      <w:rFonts w:ascii="Arial" w:hAnsi="Arial" w:cs="Times New Roman"/>
      <w:sz w:val="24"/>
      <w:szCs w:val="24"/>
    </w:rPr>
  </w:style>
  <w:style w:type="paragraph" w:styleId="Heading1">
    <w:name w:val="heading 1"/>
    <w:basedOn w:val="Normal"/>
    <w:next w:val="Normal"/>
    <w:link w:val="Heading1Char"/>
    <w:qFormat/>
    <w:rsid w:val="00AC4402"/>
    <w:pPr>
      <w:keepNext/>
      <w:keepLines/>
      <w:numPr>
        <w:numId w:val="1"/>
      </w:numPr>
      <w:spacing w:before="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nhideWhenUsed/>
    <w:qFormat/>
    <w:rsid w:val="002B1B74"/>
    <w:pPr>
      <w:outlineLvl w:val="1"/>
    </w:pPr>
    <w:rPr>
      <w:i/>
      <w:sz w:val="26"/>
      <w:szCs w:val="26"/>
    </w:rPr>
  </w:style>
  <w:style w:type="paragraph" w:styleId="Heading3">
    <w:name w:val="heading 3"/>
    <w:basedOn w:val="Normal"/>
    <w:next w:val="Normal"/>
    <w:link w:val="Heading3Char"/>
    <w:qFormat/>
    <w:rsid w:val="0062110F"/>
    <w:pPr>
      <w:keepNext/>
      <w:numPr>
        <w:ilvl w:val="2"/>
        <w:numId w:val="1"/>
      </w:numPr>
      <w:tabs>
        <w:tab w:val="clear" w:pos="1920"/>
      </w:tabs>
      <w:spacing w:before="120"/>
      <w:ind w:left="1922"/>
      <w:outlineLvl w:val="2"/>
    </w:pPr>
    <w:rPr>
      <w:rFonts w:eastAsiaTheme="minorHAnsi" w:cstheme="minorBidi"/>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1B74"/>
    <w:rPr>
      <w:rFonts w:ascii="Arial" w:eastAsiaTheme="majorEastAsia" w:hAnsi="Arial" w:cstheme="majorBidi"/>
      <w:i/>
      <w:color w:val="2E74B5" w:themeColor="accent1" w:themeShade="BF"/>
      <w:sz w:val="26"/>
      <w:szCs w:val="26"/>
    </w:rPr>
  </w:style>
  <w:style w:type="character" w:customStyle="1" w:styleId="Heading1Char">
    <w:name w:val="Heading 1 Char"/>
    <w:basedOn w:val="DefaultParagraphFont"/>
    <w:link w:val="Heading1"/>
    <w:rsid w:val="00AC4402"/>
    <w:rPr>
      <w:rFonts w:ascii="Arial" w:eastAsiaTheme="majorEastAsia" w:hAnsi="Arial" w:cstheme="majorBidi"/>
      <w:color w:val="2E74B5" w:themeColor="accent1" w:themeShade="BF"/>
      <w:sz w:val="32"/>
      <w:szCs w:val="32"/>
      <w:lang w:eastAsia="hu-HU"/>
    </w:rPr>
  </w:style>
  <w:style w:type="paragraph" w:customStyle="1" w:styleId="CEPOL">
    <w:name w:val="CEPOL"/>
    <w:basedOn w:val="Normal"/>
    <w:link w:val="CEPOLChar"/>
    <w:qFormat/>
    <w:rsid w:val="00A752C7"/>
  </w:style>
  <w:style w:type="character" w:customStyle="1" w:styleId="CEPOLChar">
    <w:name w:val="CEPOL Char"/>
    <w:basedOn w:val="DefaultParagraphFont"/>
    <w:link w:val="CEPOL"/>
    <w:rsid w:val="00A752C7"/>
    <w:rPr>
      <w:rFonts w:ascii="Arial" w:hAnsi="Arial"/>
      <w:sz w:val="24"/>
    </w:rPr>
  </w:style>
  <w:style w:type="character" w:customStyle="1" w:styleId="Heading3Char">
    <w:name w:val="Heading 3 Char"/>
    <w:link w:val="Heading3"/>
    <w:rsid w:val="0062110F"/>
    <w:rPr>
      <w:rFonts w:ascii="Arial" w:hAnsi="Arial"/>
      <w:i/>
      <w:sz w:val="24"/>
    </w:rPr>
  </w:style>
  <w:style w:type="paragraph" w:styleId="NoSpacing">
    <w:name w:val="No Spacing"/>
    <w:uiPriority w:val="1"/>
    <w:qFormat/>
    <w:rsid w:val="00AC4402"/>
    <w:pPr>
      <w:spacing w:after="0" w:line="240" w:lineRule="auto"/>
      <w:jc w:val="both"/>
    </w:pPr>
    <w:rPr>
      <w:rFonts w:ascii="Arial" w:hAnsi="Arial" w:cs="Times New Roman"/>
      <w:sz w:val="24"/>
      <w:szCs w:val="24"/>
    </w:rPr>
  </w:style>
  <w:style w:type="paragraph" w:styleId="Title">
    <w:name w:val="Title"/>
    <w:basedOn w:val="Normal"/>
    <w:next w:val="Normal"/>
    <w:link w:val="TitleChar"/>
    <w:uiPriority w:val="10"/>
    <w:qFormat/>
    <w:rsid w:val="00AC4402"/>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C4402"/>
    <w:rPr>
      <w:rFonts w:ascii="Arial" w:eastAsiaTheme="majorEastAsia" w:hAnsi="Arial" w:cstheme="majorBidi"/>
      <w:spacing w:val="-10"/>
      <w:kern w:val="28"/>
      <w:sz w:val="56"/>
      <w:szCs w:val="56"/>
      <w:lang w:eastAsia="hu-HU"/>
    </w:rPr>
  </w:style>
  <w:style w:type="paragraph" w:styleId="Subtitle">
    <w:name w:val="Subtitle"/>
    <w:basedOn w:val="Normal"/>
    <w:next w:val="Normal"/>
    <w:link w:val="SubtitleChar"/>
    <w:uiPriority w:val="11"/>
    <w:qFormat/>
    <w:rsid w:val="00AC4402"/>
    <w:pPr>
      <w:numPr>
        <w:ilvl w:val="1"/>
      </w:numPr>
      <w:spacing w:after="160"/>
    </w:pPr>
    <w:rPr>
      <w:rFonts w:eastAsiaTheme="minorEastAsia" w:cstheme="minorBidi"/>
      <w:color w:val="5A5A5A" w:themeColor="text1" w:themeTint="A5"/>
      <w:spacing w:val="15"/>
      <w:sz w:val="40"/>
      <w:szCs w:val="22"/>
    </w:rPr>
  </w:style>
  <w:style w:type="character" w:customStyle="1" w:styleId="SubtitleChar">
    <w:name w:val="Subtitle Char"/>
    <w:basedOn w:val="DefaultParagraphFont"/>
    <w:link w:val="Subtitle"/>
    <w:uiPriority w:val="11"/>
    <w:rsid w:val="00AC4402"/>
    <w:rPr>
      <w:rFonts w:ascii="Arial" w:eastAsiaTheme="minorEastAsia" w:hAnsi="Arial"/>
      <w:color w:val="5A5A5A" w:themeColor="text1" w:themeTint="A5"/>
      <w:spacing w:val="15"/>
      <w:sz w:val="40"/>
      <w:lang w:eastAsia="hu-HU"/>
    </w:rPr>
  </w:style>
  <w:style w:type="table" w:styleId="TableGrid">
    <w:name w:val="Table Grid"/>
    <w:basedOn w:val="TableNormal"/>
    <w:uiPriority w:val="39"/>
    <w:rsid w:val="00AC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C4402"/>
    <w:pPr>
      <w:spacing w:before="0" w:after="0" w:line="240" w:lineRule="auto"/>
      <w:jc w:val="left"/>
    </w:pPr>
    <w:rPr>
      <w:rFonts w:ascii="Times New Roman" w:hAnsi="Times New Roman"/>
      <w:sz w:val="20"/>
      <w:szCs w:val="20"/>
    </w:rPr>
  </w:style>
  <w:style w:type="character" w:customStyle="1" w:styleId="FootnoteTextChar">
    <w:name w:val="Footnote Text Char"/>
    <w:basedOn w:val="DefaultParagraphFont"/>
    <w:link w:val="FootnoteText"/>
    <w:rsid w:val="00AC4402"/>
    <w:rPr>
      <w:rFonts w:ascii="Times New Roman" w:hAnsi="Times New Roman" w:cs="Times New Roman"/>
      <w:sz w:val="20"/>
      <w:szCs w:val="20"/>
    </w:rPr>
  </w:style>
  <w:style w:type="character" w:styleId="FootnoteReference">
    <w:name w:val="footnote reference"/>
    <w:rsid w:val="00AC4402"/>
    <w:rPr>
      <w:vertAlign w:val="superscript"/>
    </w:rPr>
  </w:style>
  <w:style w:type="paragraph" w:styleId="Header">
    <w:name w:val="header"/>
    <w:basedOn w:val="Normal"/>
    <w:link w:val="HeaderChar"/>
    <w:uiPriority w:val="99"/>
    <w:unhideWhenUsed/>
    <w:rsid w:val="004039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3956"/>
    <w:rPr>
      <w:rFonts w:ascii="Arial" w:hAnsi="Arial" w:cs="Times New Roman"/>
      <w:sz w:val="24"/>
      <w:szCs w:val="24"/>
      <w:lang w:eastAsia="hu-HU"/>
    </w:rPr>
  </w:style>
  <w:style w:type="paragraph" w:styleId="Footer">
    <w:name w:val="footer"/>
    <w:basedOn w:val="Normal"/>
    <w:link w:val="FooterChar"/>
    <w:uiPriority w:val="99"/>
    <w:unhideWhenUsed/>
    <w:rsid w:val="004039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3956"/>
    <w:rPr>
      <w:rFonts w:ascii="Arial" w:hAnsi="Arial" w:cs="Times New Roman"/>
      <w:sz w:val="24"/>
      <w:szCs w:val="24"/>
      <w:lang w:eastAsia="hu-HU"/>
    </w:rPr>
  </w:style>
  <w:style w:type="paragraph" w:styleId="ListParagraph">
    <w:name w:val="List Paragraph"/>
    <w:basedOn w:val="Normal"/>
    <w:uiPriority w:val="34"/>
    <w:qFormat/>
    <w:rsid w:val="004B2C59"/>
    <w:pPr>
      <w:ind w:left="720"/>
      <w:contextualSpacing/>
    </w:pPr>
  </w:style>
  <w:style w:type="paragraph" w:styleId="BalloonText">
    <w:name w:val="Balloon Text"/>
    <w:basedOn w:val="Normal"/>
    <w:link w:val="BalloonTextChar"/>
    <w:uiPriority w:val="99"/>
    <w:semiHidden/>
    <w:unhideWhenUsed/>
    <w:rsid w:val="00BD22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54"/>
    <w:rPr>
      <w:rFonts w:ascii="Segoe UI" w:hAnsi="Segoe UI" w:cs="Segoe UI"/>
      <w:sz w:val="18"/>
      <w:szCs w:val="18"/>
      <w:lang w:eastAsia="hu-HU"/>
    </w:rPr>
  </w:style>
  <w:style w:type="character" w:styleId="CommentReference">
    <w:name w:val="annotation reference"/>
    <w:basedOn w:val="DefaultParagraphFont"/>
    <w:uiPriority w:val="99"/>
    <w:unhideWhenUsed/>
    <w:rsid w:val="009722FE"/>
    <w:rPr>
      <w:sz w:val="16"/>
      <w:szCs w:val="16"/>
    </w:rPr>
  </w:style>
  <w:style w:type="paragraph" w:styleId="CommentText">
    <w:name w:val="annotation text"/>
    <w:basedOn w:val="Normal"/>
    <w:link w:val="CommentTextChar"/>
    <w:uiPriority w:val="99"/>
    <w:unhideWhenUsed/>
    <w:rsid w:val="009722FE"/>
    <w:pPr>
      <w:spacing w:line="240" w:lineRule="auto"/>
    </w:pPr>
    <w:rPr>
      <w:sz w:val="20"/>
      <w:szCs w:val="20"/>
    </w:rPr>
  </w:style>
  <w:style w:type="character" w:customStyle="1" w:styleId="CommentTextChar">
    <w:name w:val="Comment Text Char"/>
    <w:basedOn w:val="DefaultParagraphFont"/>
    <w:link w:val="CommentText"/>
    <w:uiPriority w:val="99"/>
    <w:rsid w:val="009722FE"/>
    <w:rPr>
      <w:rFonts w:ascii="Arial" w:hAnsi="Arial" w:cs="Times New Roman"/>
      <w:sz w:val="20"/>
      <w:szCs w:val="20"/>
      <w:lang w:eastAsia="hu-HU"/>
    </w:rPr>
  </w:style>
  <w:style w:type="paragraph" w:styleId="CommentSubject">
    <w:name w:val="annotation subject"/>
    <w:basedOn w:val="CommentText"/>
    <w:next w:val="CommentText"/>
    <w:link w:val="CommentSubjectChar"/>
    <w:uiPriority w:val="99"/>
    <w:semiHidden/>
    <w:unhideWhenUsed/>
    <w:rsid w:val="009722FE"/>
    <w:rPr>
      <w:b/>
      <w:bCs/>
    </w:rPr>
  </w:style>
  <w:style w:type="character" w:customStyle="1" w:styleId="CommentSubjectChar">
    <w:name w:val="Comment Subject Char"/>
    <w:basedOn w:val="CommentTextChar"/>
    <w:link w:val="CommentSubject"/>
    <w:uiPriority w:val="99"/>
    <w:semiHidden/>
    <w:rsid w:val="009722FE"/>
    <w:rPr>
      <w:rFonts w:ascii="Arial" w:hAnsi="Arial"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9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A3460-8227-406B-8E4A-CCBEA072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Iuliana Vizitiu</cp:lastModifiedBy>
  <cp:revision>11</cp:revision>
  <cp:lastPrinted>2018-06-20T11:26:00Z</cp:lastPrinted>
  <dcterms:created xsi:type="dcterms:W3CDTF">2018-05-24T10:33:00Z</dcterms:created>
  <dcterms:modified xsi:type="dcterms:W3CDTF">2018-06-20T11:26:00Z</dcterms:modified>
</cp:coreProperties>
</file>